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38BF5685"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FB5169" w:rsidRPr="00AB3C41">
        <w:rPr>
          <w:rFonts w:eastAsia="宋体" w:cs="Arial"/>
          <w:bCs/>
          <w:sz w:val="24"/>
          <w:lang w:eastAsia="zh-CN"/>
        </w:rPr>
        <w:t>28</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AB3C41">
        <w:rPr>
          <w:rFonts w:eastAsia="宋体" w:cs="Arial"/>
          <w:bCs/>
          <w:sz w:val="24"/>
          <w:lang w:eastAsia="zh-CN"/>
        </w:rPr>
        <w:t>R2-2</w:t>
      </w:r>
      <w:r w:rsidR="00FB5169" w:rsidRPr="00AB3C41">
        <w:rPr>
          <w:rFonts w:eastAsia="宋体" w:cs="Arial"/>
          <w:bCs/>
          <w:sz w:val="24"/>
          <w:lang w:eastAsia="zh-CN"/>
        </w:rPr>
        <w:t>4</w:t>
      </w:r>
      <w:r w:rsidR="00844047">
        <w:rPr>
          <w:rFonts w:eastAsia="宋体" w:cs="Arial"/>
          <w:bCs/>
          <w:sz w:val="24"/>
          <w:lang w:eastAsia="zh-CN"/>
        </w:rPr>
        <w:t>09709</w:t>
      </w:r>
    </w:p>
    <w:bookmarkEnd w:id="0"/>
    <w:bookmarkEnd w:id="1"/>
    <w:p w14:paraId="71020034" w14:textId="1F670662" w:rsidR="007C5BDB" w:rsidRPr="007C5BDB" w:rsidRDefault="00FB5169" w:rsidP="006E70FC">
      <w:pPr>
        <w:pStyle w:val="Header"/>
        <w:rPr>
          <w:rFonts w:eastAsia="宋体" w:cs="Arial"/>
          <w:bCs/>
          <w:sz w:val="22"/>
          <w:szCs w:val="22"/>
          <w:lang w:eastAsia="zh-CN"/>
        </w:rPr>
      </w:pPr>
      <w:r w:rsidRPr="00AB3C41">
        <w:rPr>
          <w:rFonts w:eastAsia="宋体" w:cs="Arial"/>
          <w:bCs/>
          <w:sz w:val="24"/>
          <w:lang w:eastAsia="zh-CN"/>
        </w:rPr>
        <w:t>Orlando</w:t>
      </w:r>
      <w:r w:rsidR="00D321DE" w:rsidRPr="00AB3C41">
        <w:rPr>
          <w:rFonts w:eastAsia="宋体" w:cs="Arial"/>
          <w:bCs/>
          <w:sz w:val="24"/>
          <w:lang w:eastAsia="zh-CN"/>
        </w:rPr>
        <w:t>, USA</w:t>
      </w:r>
      <w:r w:rsidR="007C5BDB" w:rsidRPr="00AB3C41">
        <w:rPr>
          <w:rFonts w:eastAsia="宋体" w:cs="Arial"/>
          <w:bCs/>
          <w:sz w:val="24"/>
          <w:lang w:eastAsia="zh-CN"/>
        </w:rPr>
        <w:t xml:space="preserve">, </w:t>
      </w:r>
      <w:r w:rsidR="00453F62" w:rsidRPr="00AB3C41">
        <w:rPr>
          <w:rFonts w:eastAsia="宋体" w:cs="Arial"/>
          <w:bCs/>
          <w:sz w:val="24"/>
          <w:lang w:eastAsia="zh-CN"/>
        </w:rPr>
        <w:t>1</w:t>
      </w:r>
      <w:r w:rsidR="008031FE" w:rsidRPr="00AB3C41">
        <w:rPr>
          <w:rFonts w:eastAsia="宋体" w:cs="Arial"/>
          <w:bCs/>
          <w:sz w:val="24"/>
          <w:lang w:eastAsia="zh-CN"/>
        </w:rPr>
        <w:t>8</w:t>
      </w:r>
      <w:r w:rsidR="00453F62" w:rsidRPr="00AB3C41">
        <w:rPr>
          <w:rFonts w:eastAsia="宋体" w:cs="Arial"/>
          <w:bCs/>
          <w:sz w:val="24"/>
          <w:vertAlign w:val="superscript"/>
          <w:lang w:eastAsia="zh-CN"/>
        </w:rPr>
        <w:t>th</w:t>
      </w:r>
      <w:r w:rsidR="007C5BDB" w:rsidRPr="00AB3C41">
        <w:rPr>
          <w:rFonts w:eastAsia="宋体" w:cs="Arial"/>
          <w:bCs/>
          <w:sz w:val="24"/>
          <w:lang w:eastAsia="zh-CN"/>
        </w:rPr>
        <w:t xml:space="preserve">- </w:t>
      </w:r>
      <w:r w:rsidR="00453F62" w:rsidRPr="00AB3C41">
        <w:rPr>
          <w:rFonts w:eastAsia="宋体" w:cs="Arial"/>
          <w:bCs/>
          <w:sz w:val="24"/>
          <w:lang w:eastAsia="zh-CN"/>
        </w:rPr>
        <w:t>2</w:t>
      </w:r>
      <w:r w:rsidR="008031FE" w:rsidRPr="00AB3C41">
        <w:rPr>
          <w:rFonts w:eastAsia="宋体" w:cs="Arial"/>
          <w:bCs/>
          <w:sz w:val="24"/>
          <w:lang w:eastAsia="zh-CN"/>
        </w:rPr>
        <w:t>2</w:t>
      </w:r>
      <w:r w:rsidR="000E58BA">
        <w:rPr>
          <w:rFonts w:eastAsia="宋体" w:cs="Arial"/>
          <w:bCs/>
          <w:sz w:val="24"/>
          <w:vertAlign w:val="superscript"/>
          <w:lang w:eastAsia="zh-CN"/>
        </w:rPr>
        <w:t>nd</w:t>
      </w:r>
      <w:r w:rsidR="00453F62" w:rsidRPr="00AB3C41">
        <w:rPr>
          <w:rFonts w:eastAsia="宋体" w:cs="Arial"/>
          <w:bCs/>
          <w:sz w:val="24"/>
          <w:vertAlign w:val="superscript"/>
          <w:lang w:eastAsia="zh-CN"/>
        </w:rPr>
        <w:t xml:space="preserve"> </w:t>
      </w:r>
      <w:r w:rsidR="008031FE" w:rsidRPr="00AB3C41">
        <w:rPr>
          <w:rFonts w:eastAsia="宋体" w:cs="Arial"/>
          <w:bCs/>
          <w:sz w:val="24"/>
          <w:lang w:eastAsia="zh-CN"/>
        </w:rPr>
        <w:t>Nov</w:t>
      </w:r>
      <w:r w:rsidR="00453F62" w:rsidRPr="00AB3C41">
        <w:rPr>
          <w:rFonts w:eastAsia="宋体" w:cs="Arial"/>
          <w:bCs/>
          <w:sz w:val="24"/>
          <w:lang w:eastAsia="zh-CN"/>
        </w:rPr>
        <w:t xml:space="preserve"> </w:t>
      </w:r>
      <w:r w:rsidR="00A00498" w:rsidRPr="00AB3C41">
        <w:rPr>
          <w:rFonts w:eastAsia="宋体" w:cs="Arial"/>
          <w:bCs/>
          <w:sz w:val="24"/>
          <w:lang w:eastAsia="zh-CN"/>
        </w:rPr>
        <w:t>202</w:t>
      </w:r>
      <w:r w:rsidR="008031FE" w:rsidRPr="00AB3C41">
        <w:rPr>
          <w:rFonts w:eastAsia="宋体" w:cs="Arial"/>
          <w:bCs/>
          <w:sz w:val="24"/>
          <w:lang w:eastAsia="zh-CN"/>
        </w:rPr>
        <w:t>4</w:t>
      </w:r>
      <w:r w:rsidR="00A00498" w:rsidRPr="00AB3C41">
        <w:rPr>
          <w:rFonts w:eastAsia="宋体" w:cs="Arial"/>
          <w:bCs/>
          <w:sz w:val="24"/>
          <w:lang w:eastAsia="zh-CN"/>
        </w:rPr>
        <w:t xml:space="preserve">        </w:t>
      </w:r>
      <w:r w:rsidR="00A00498">
        <w:rPr>
          <w:rFonts w:eastAsia="宋体" w:cs="Arial"/>
          <w:bCs/>
          <w:sz w:val="22"/>
          <w:szCs w:val="22"/>
          <w:lang w:eastAsia="zh-CN"/>
        </w:rPr>
        <w:t xml:space="preserve">              </w:t>
      </w:r>
      <w:r w:rsidR="00427F4C">
        <w:rPr>
          <w:rFonts w:eastAsia="宋体" w:cs="Arial"/>
          <w:bCs/>
          <w:sz w:val="22"/>
          <w:szCs w:val="22"/>
          <w:lang w:eastAsia="zh-CN"/>
        </w:rPr>
        <w:tab/>
      </w:r>
      <w:r w:rsidR="00427F4C">
        <w:rPr>
          <w:rFonts w:eastAsia="宋体" w:cs="Arial"/>
          <w:bCs/>
          <w:sz w:val="22"/>
          <w:szCs w:val="22"/>
          <w:lang w:eastAsia="zh-CN"/>
        </w:rPr>
        <w:tab/>
      </w:r>
    </w:p>
    <w:p w14:paraId="74CEAD58" w14:textId="77777777" w:rsidR="00EC289F" w:rsidRPr="007C5BDB" w:rsidRDefault="00EC289F" w:rsidP="00F67832">
      <w:pPr>
        <w:pStyle w:val="Header"/>
        <w:jc w:val="both"/>
        <w:rPr>
          <w:rFonts w:eastAsia="宋体" w:cs="Arial"/>
          <w:bCs/>
          <w:sz w:val="22"/>
          <w:szCs w:val="22"/>
          <w:lang w:val="en-GB"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55F90DC6"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E817FB">
        <w:rPr>
          <w:rFonts w:eastAsia="宋体"/>
          <w:sz w:val="22"/>
          <w:lang w:eastAsia="zh-CN"/>
        </w:rPr>
        <w:t xml:space="preserve">Random Access Procedure for </w:t>
      </w:r>
      <w:proofErr w:type="spellStart"/>
      <w:r w:rsidR="00E817FB">
        <w:rPr>
          <w:rFonts w:eastAsia="宋体"/>
          <w:sz w:val="22"/>
          <w:lang w:eastAsia="zh-CN"/>
        </w:rPr>
        <w:t>AIoT</w:t>
      </w:r>
      <w:proofErr w:type="spellEnd"/>
      <w:r w:rsidR="00E817FB">
        <w:rPr>
          <w:rFonts w:eastAsia="宋体"/>
          <w:sz w:val="22"/>
          <w:lang w:eastAsia="zh-CN"/>
        </w:rPr>
        <w:t xml:space="preserve"> Device</w:t>
      </w:r>
    </w:p>
    <w:p w14:paraId="70E14638" w14:textId="6BDDEADC"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E817FB">
        <w:rPr>
          <w:rFonts w:eastAsia="宋体" w:cs="Arial"/>
          <w:sz w:val="22"/>
          <w:szCs w:val="22"/>
          <w:lang w:eastAsia="zh-CN"/>
        </w:rPr>
        <w:t>8.</w:t>
      </w:r>
      <w:r w:rsidR="00E817FB" w:rsidRPr="00E817FB">
        <w:rPr>
          <w:rFonts w:eastAsia="宋体" w:cs="Arial"/>
          <w:sz w:val="22"/>
          <w:szCs w:val="22"/>
          <w:lang w:eastAsia="zh-CN"/>
        </w:rPr>
        <w:t>2</w:t>
      </w:r>
      <w:r w:rsidR="00FB5169" w:rsidRPr="00E817FB">
        <w:rPr>
          <w:rFonts w:eastAsia="宋体" w:cs="Arial"/>
          <w:sz w:val="22"/>
          <w:szCs w:val="22"/>
          <w:lang w:eastAsia="zh-CN"/>
        </w:rPr>
        <w:t>.</w:t>
      </w:r>
      <w:r w:rsidR="00E817FB" w:rsidRPr="00E817FB">
        <w:rPr>
          <w:rFonts w:eastAsia="宋体" w:cs="Arial"/>
          <w:sz w:val="22"/>
          <w:szCs w:val="22"/>
          <w:lang w:eastAsia="zh-CN"/>
        </w:rPr>
        <w:t>4</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555E674E" w14:textId="77777777" w:rsidR="00EC6E27" w:rsidRDefault="00EC6E27" w:rsidP="00EC6E27">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Pr>
          <w:rFonts w:eastAsia="宋体"/>
          <w:szCs w:val="20"/>
        </w:rPr>
        <w:t>the last RAN2</w:t>
      </w:r>
      <w:r w:rsidRPr="00C7147B">
        <w:rPr>
          <w:rFonts w:eastAsia="宋体"/>
          <w:szCs w:val="20"/>
        </w:rPr>
        <w:t xml:space="preserve"> meeting, </w:t>
      </w:r>
      <w:r>
        <w:rPr>
          <w:rFonts w:eastAsia="宋体"/>
          <w:szCs w:val="20"/>
        </w:rPr>
        <w:t>random access procedure of A-</w:t>
      </w:r>
      <w:r>
        <w:rPr>
          <w:rFonts w:eastAsia="宋体" w:hint="eastAsia"/>
          <w:szCs w:val="20"/>
          <w:lang w:eastAsia="zh-CN"/>
        </w:rPr>
        <w:t>IoT</w:t>
      </w:r>
      <w:r>
        <w:rPr>
          <w:rFonts w:eastAsia="宋体"/>
          <w:szCs w:val="20"/>
        </w:rPr>
        <w:t xml:space="preserve"> </w:t>
      </w:r>
      <w:r>
        <w:rPr>
          <w:rFonts w:eastAsia="宋体" w:hint="eastAsia"/>
          <w:szCs w:val="20"/>
          <w:lang w:eastAsia="zh-CN"/>
        </w:rPr>
        <w:t>device</w:t>
      </w:r>
      <w:r>
        <w:rPr>
          <w:rFonts w:eastAsia="宋体"/>
          <w:szCs w:val="20"/>
        </w:rPr>
        <w:t xml:space="preserve"> was discussed and some agreements were achieved as follows </w:t>
      </w:r>
      <w:r w:rsidRPr="00C7147B">
        <w:rPr>
          <w:rFonts w:eastAsia="宋体"/>
          <w:szCs w:val="20"/>
        </w:rPr>
        <w:t>[1]</w:t>
      </w:r>
      <w:r w:rsidRPr="00C7147B">
        <w:rPr>
          <w:rFonts w:eastAsia="宋体"/>
          <w:szCs w:val="20"/>
          <w:lang w:eastAsia="ja-JP"/>
        </w:rPr>
        <w:t>:</w:t>
      </w:r>
    </w:p>
    <w:p w14:paraId="21ADED29" w14:textId="77777777" w:rsidR="00EC6E27" w:rsidRPr="00A171EC" w:rsidRDefault="00EC6E27" w:rsidP="00116CF5">
      <w:pPr>
        <w:pStyle w:val="Doc-text2"/>
        <w:pBdr>
          <w:top w:val="single" w:sz="4" w:space="1" w:color="auto"/>
          <w:left w:val="single" w:sz="4" w:space="4" w:color="auto"/>
          <w:bottom w:val="single" w:sz="4" w:space="1" w:color="auto"/>
          <w:right w:val="single" w:sz="4" w:space="4" w:color="auto"/>
        </w:pBdr>
        <w:ind w:leftChars="29" w:left="421"/>
        <w:rPr>
          <w:b/>
          <w:bCs/>
          <w:noProof/>
        </w:rPr>
      </w:pPr>
      <w:r w:rsidRPr="00A171EC">
        <w:rPr>
          <w:b/>
          <w:bCs/>
          <w:noProof/>
        </w:rPr>
        <w:t>Agreements</w:t>
      </w:r>
      <w:r>
        <w:rPr>
          <w:b/>
          <w:bCs/>
          <w:noProof/>
        </w:rPr>
        <w:t xml:space="preserve"> for Random Access</w:t>
      </w:r>
    </w:p>
    <w:p w14:paraId="286FFEDC" w14:textId="77777777" w:rsidR="00EC6E27" w:rsidRPr="00A171EC" w:rsidRDefault="00EC6E27" w:rsidP="00116CF5">
      <w:pPr>
        <w:pStyle w:val="Doc-text2"/>
        <w:numPr>
          <w:ilvl w:val="0"/>
          <w:numId w:val="21"/>
        </w:numPr>
        <w:pBdr>
          <w:top w:val="single" w:sz="4" w:space="1" w:color="auto"/>
          <w:left w:val="single" w:sz="4" w:space="4" w:color="auto"/>
          <w:bottom w:val="single" w:sz="4" w:space="1" w:color="auto"/>
          <w:right w:val="single" w:sz="4" w:space="4" w:color="auto"/>
        </w:pBdr>
        <w:ind w:leftChars="29" w:left="418"/>
        <w:rPr>
          <w:noProof/>
        </w:rPr>
      </w:pPr>
      <w:r w:rsidRPr="00A171EC">
        <w:rPr>
          <w:noProof/>
        </w:rPr>
        <w:t>In case of D2R data transmission failure</w:t>
      </w:r>
      <w:r>
        <w:rPr>
          <w:noProof/>
        </w:rPr>
        <w:t>,</w:t>
      </w:r>
      <w:r w:rsidRPr="00A171EC">
        <w:rPr>
          <w:noProof/>
        </w:rPr>
        <w:t xml:space="preserve"> device follows the reader instruction:</w:t>
      </w:r>
    </w:p>
    <w:p w14:paraId="6B9103E7" w14:textId="77777777" w:rsidR="00EC6E27" w:rsidRPr="00A171EC"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sidRPr="00A171EC">
        <w:rPr>
          <w:noProof/>
        </w:rPr>
        <w:t></w:t>
      </w:r>
      <w:r>
        <w:rPr>
          <w:noProof/>
        </w:rPr>
        <w:tab/>
      </w:r>
      <w:r w:rsidRPr="00A171EC">
        <w:rPr>
          <w:noProof/>
        </w:rPr>
        <w:t xml:space="preserve">it is </w:t>
      </w:r>
      <w:r w:rsidRPr="00A171EC">
        <w:t>supported</w:t>
      </w:r>
      <w:r w:rsidRPr="00A171EC">
        <w:rPr>
          <w:noProof/>
        </w:rPr>
        <w:t xml:space="preserve"> to re-access in another opportunity controlled/provided by the reader (i.e. retry the random access); and</w:t>
      </w:r>
    </w:p>
    <w:p w14:paraId="354FA7C9" w14:textId="77777777" w:rsidR="00EC6E27"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sidRPr="00A171EC">
        <w:rPr>
          <w:noProof/>
        </w:rPr>
        <w:t></w:t>
      </w:r>
      <w:r w:rsidRPr="00A171EC">
        <w:rPr>
          <w:noProof/>
        </w:rPr>
        <w:tab/>
        <w:t xml:space="preserve">reader </w:t>
      </w:r>
      <w:r w:rsidRPr="00A171EC">
        <w:t>can</w:t>
      </w:r>
      <w:r w:rsidRPr="00A171EC">
        <w:rPr>
          <w:noProof/>
        </w:rPr>
        <w:t xml:space="preserve"> repeat the R2D “</w:t>
      </w:r>
      <w:r>
        <w:rPr>
          <w:noProof/>
        </w:rPr>
        <w:t xml:space="preserve">upper layer </w:t>
      </w:r>
      <w:r w:rsidRPr="00A171EC">
        <w:rPr>
          <w:noProof/>
        </w:rPr>
        <w:t xml:space="preserve">command” to trigger the device to re-send the same D2R “response” (i.e., device just follows the received R2D to transmit D2R). </w:t>
      </w:r>
    </w:p>
    <w:p w14:paraId="4BE48F07" w14:textId="77777777" w:rsidR="00EC6E27"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sidRPr="00B050F0">
        <w:rPr>
          <w:noProof/>
        </w:rPr>
        <w:t>2</w:t>
      </w:r>
      <w:r w:rsidRPr="00B050F0">
        <w:rPr>
          <w:noProof/>
        </w:rPr>
        <w:tab/>
      </w:r>
      <w:r w:rsidRPr="00B050F0">
        <w:t>Support</w:t>
      </w:r>
      <w:r w:rsidRPr="00B050F0">
        <w:rPr>
          <w:noProof/>
        </w:rPr>
        <w:t xml:space="preserve"> optional explicit R2D failure/success feedback indication for at least MSG3 for re-access purpose.  FFS for following D2R data.   </w:t>
      </w:r>
    </w:p>
    <w:p w14:paraId="1A4FE48D" w14:textId="77777777" w:rsidR="00EC6E27"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3</w:t>
      </w:r>
      <w:r>
        <w:rPr>
          <w:noProof/>
        </w:rPr>
        <w:tab/>
        <w:t xml:space="preserve">For 2step CBRA, if mgs2 is not received by the device, the device is not expected to autonomously re-access.  The re-access is always controlled by reader.   </w:t>
      </w:r>
    </w:p>
    <w:p w14:paraId="05FFA302" w14:textId="77777777" w:rsidR="00EC6E27"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4</w:t>
      </w:r>
      <w:r>
        <w:rPr>
          <w:noProof/>
        </w:rPr>
        <w:tab/>
      </w:r>
      <w:r w:rsidRPr="006F3D7C">
        <w:rPr>
          <w:noProof/>
        </w:rPr>
        <w:t>For 2step and 3step CBRA, The A-IoT device performs re-access in another opportunity provided by the reader (i.e. retry the random access) at least in case of contention resolution failure.</w:t>
      </w:r>
    </w:p>
    <w:p w14:paraId="3B1D3687" w14:textId="77777777" w:rsidR="00EC6E27"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5</w:t>
      </w:r>
      <w:r>
        <w:rPr>
          <w:noProof/>
        </w:rPr>
        <w:tab/>
      </w:r>
      <w:r w:rsidRPr="000F4526">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6AC1B8B9" w14:textId="77777777" w:rsidR="00EC6E27" w:rsidRDefault="00EC6E27" w:rsidP="00116CF5">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6</w:t>
      </w:r>
      <w:r>
        <w:rPr>
          <w:noProof/>
        </w:rPr>
        <w:tab/>
      </w:r>
      <w:r w:rsidRPr="00201BE8">
        <w:rPr>
          <w:noProof/>
        </w:rPr>
        <w:t xml:space="preserve">From RAN2 perspective, at least for TDMA the device can randomly select one access occasion for A-IoT Msg1 within </w:t>
      </w:r>
      <w:r>
        <w:rPr>
          <w:noProof/>
        </w:rPr>
        <w:t>the</w:t>
      </w:r>
      <w:r w:rsidRPr="00201BE8">
        <w:rPr>
          <w:noProof/>
        </w:rPr>
        <w:t xml:space="preserve"> access occasions provided/assigned by the reader, as the baseline for CBRA.  FFS if this is applicable to FDMA.  Further enhancement option(s) can be considered after more RAN1 progress on TDMA/FDMA.   </w:t>
      </w:r>
    </w:p>
    <w:p w14:paraId="230D1DCB" w14:textId="3860EE14" w:rsidR="00EC6E27" w:rsidRPr="000523E5" w:rsidRDefault="00EC6E27" w:rsidP="00EC6E27">
      <w:pPr>
        <w:overflowPunct w:val="0"/>
        <w:autoSpaceDE w:val="0"/>
        <w:autoSpaceDN w:val="0"/>
        <w:adjustRightInd w:val="0"/>
        <w:jc w:val="both"/>
        <w:textAlignment w:val="baseline"/>
        <w:rPr>
          <w:rFonts w:eastAsia="等线"/>
          <w:lang w:eastAsia="zh-CN"/>
        </w:rPr>
      </w:pPr>
      <w:r>
        <w:rPr>
          <w:rFonts w:eastAsia="等线"/>
          <w:lang w:eastAsia="zh-CN"/>
        </w:rPr>
        <w:t>In this contribution, we continue to discuss A-IoT random access procedure, which includes further details about 3-step CBRA</w:t>
      </w:r>
      <w:r w:rsidR="00E334BB">
        <w:rPr>
          <w:rFonts w:eastAsia="等线"/>
          <w:lang w:eastAsia="zh-CN"/>
        </w:rPr>
        <w:t xml:space="preserve">, </w:t>
      </w:r>
      <w:r>
        <w:rPr>
          <w:rFonts w:eastAsia="等线"/>
          <w:lang w:eastAsia="zh-CN"/>
        </w:rPr>
        <w:t>2-step CBRA, re-access and Msg2 multiplexing</w:t>
      </w:r>
      <w:r w:rsidRPr="00E81924">
        <w:rPr>
          <w:rFonts w:eastAsia="等线"/>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lastRenderedPageBreak/>
        <w:t>Discussion</w:t>
      </w:r>
    </w:p>
    <w:p w14:paraId="55098B10" w14:textId="54C8FBEE" w:rsidR="008025B6" w:rsidRPr="006F7D34" w:rsidRDefault="008025B6" w:rsidP="008025B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6F7D34">
        <w:rPr>
          <w:rFonts w:ascii="Arial" w:eastAsia="MS Mincho" w:hAnsi="Arial" w:cs="Arial"/>
          <w:iCs/>
          <w:sz w:val="30"/>
          <w:szCs w:val="30"/>
          <w:lang w:eastAsia="zh-CN"/>
        </w:rPr>
        <w:t>2.</w:t>
      </w:r>
      <w:r>
        <w:rPr>
          <w:rFonts w:ascii="Arial" w:eastAsia="MS Mincho" w:hAnsi="Arial" w:cs="Arial"/>
          <w:iCs/>
          <w:sz w:val="30"/>
          <w:szCs w:val="30"/>
          <w:lang w:eastAsia="zh-CN"/>
        </w:rPr>
        <w:t>1</w:t>
      </w:r>
      <w:r w:rsidRPr="006F7D34">
        <w:rPr>
          <w:rFonts w:ascii="Arial" w:eastAsia="MS Mincho" w:hAnsi="Arial" w:cs="Arial"/>
          <w:iCs/>
          <w:sz w:val="30"/>
          <w:szCs w:val="30"/>
          <w:lang w:eastAsia="zh-CN"/>
        </w:rPr>
        <w:t xml:space="preserve"> </w:t>
      </w:r>
      <w:r>
        <w:rPr>
          <w:rFonts w:ascii="Arial" w:eastAsia="MS Mincho" w:hAnsi="Arial" w:cs="Arial"/>
          <w:iCs/>
          <w:sz w:val="30"/>
          <w:szCs w:val="30"/>
          <w:lang w:eastAsia="zh-CN"/>
        </w:rPr>
        <w:t>3-step CBRA</w:t>
      </w:r>
    </w:p>
    <w:p w14:paraId="1C6BF9E0" w14:textId="4DF139E9" w:rsidR="009349E5" w:rsidRDefault="009349E5" w:rsidP="009349E5">
      <w:pPr>
        <w:jc w:val="both"/>
        <w:rPr>
          <w:rFonts w:eastAsia="宋体"/>
          <w:bCs/>
          <w:lang w:eastAsia="zh-CN"/>
        </w:rPr>
      </w:pPr>
      <w:r>
        <w:rPr>
          <w:rFonts w:eastAsia="等线"/>
          <w:lang w:val="en-GB" w:eastAsia="zh-CN"/>
        </w:rPr>
        <w:t>The basic 3-step CBRA procedures have been concluded in the previous RAN2 meetings</w:t>
      </w:r>
      <w:r>
        <w:rPr>
          <w:rFonts w:eastAsia="宋体"/>
          <w:bCs/>
          <w:lang w:eastAsia="zh-CN"/>
        </w:rPr>
        <w:t xml:space="preserve">. The left issue is whether and how to indicate failure/success of Msg3. From our understanding, the success of Msg3 </w:t>
      </w:r>
      <w:r w:rsidR="008572E9">
        <w:rPr>
          <w:rFonts w:eastAsia="宋体" w:hint="eastAsia"/>
          <w:bCs/>
          <w:lang w:eastAsia="zh-CN"/>
        </w:rPr>
        <w:t>reception</w:t>
      </w:r>
      <w:r w:rsidR="008572E9">
        <w:rPr>
          <w:rFonts w:eastAsia="宋体"/>
          <w:bCs/>
          <w:lang w:eastAsia="zh-CN"/>
        </w:rPr>
        <w:t xml:space="preserve"> </w:t>
      </w:r>
      <w:r>
        <w:rPr>
          <w:rFonts w:eastAsia="宋体"/>
          <w:bCs/>
          <w:lang w:eastAsia="zh-CN"/>
        </w:rPr>
        <w:t xml:space="preserve">can indicate the success of inventory from RAN side. The probability of successful Msg2 and Msg3 transmission is generally affected by link quality and transmission parameters. In a typical </w:t>
      </w:r>
      <w:proofErr w:type="spellStart"/>
      <w:r>
        <w:rPr>
          <w:rFonts w:eastAsia="宋体"/>
          <w:bCs/>
          <w:lang w:eastAsia="zh-CN"/>
        </w:rPr>
        <w:t>Uu</w:t>
      </w:r>
      <w:proofErr w:type="spellEnd"/>
      <w:r>
        <w:rPr>
          <w:rFonts w:eastAsia="宋体"/>
          <w:bCs/>
          <w:lang w:eastAsia="zh-CN"/>
        </w:rPr>
        <w:t xml:space="preserve"> interface transmission and common evaluation assumptions, the probability of success of a single transmission is about 90%. In other words, without </w:t>
      </w:r>
      <w:r w:rsidR="008572E9">
        <w:rPr>
          <w:rFonts w:eastAsia="宋体"/>
          <w:bCs/>
          <w:lang w:eastAsia="zh-CN"/>
        </w:rPr>
        <w:t xml:space="preserve">any </w:t>
      </w:r>
      <w:r>
        <w:rPr>
          <w:rFonts w:eastAsia="宋体"/>
          <w:bCs/>
          <w:lang w:eastAsia="zh-CN"/>
        </w:rPr>
        <w:t>indication of Msg3, the reliability of the inventory is about 90%</w:t>
      </w:r>
      <w:r w:rsidR="008572E9">
        <w:rPr>
          <w:rFonts w:eastAsia="宋体" w:hint="eastAsia"/>
          <w:bCs/>
          <w:lang w:eastAsia="zh-CN"/>
        </w:rPr>
        <w:t>,</w:t>
      </w:r>
      <w:r>
        <w:rPr>
          <w:rFonts w:eastAsia="宋体"/>
          <w:bCs/>
          <w:lang w:eastAsia="zh-CN"/>
        </w:rPr>
        <w:t xml:space="preserve"> which means at least 10% of devices with normal link quality participate in the inventory but fail. However, the 90% success rate of inventory is obviously not enough to meet all the requirements. The indication and recovery of Msg3 is necessary.</w:t>
      </w:r>
    </w:p>
    <w:p w14:paraId="755DBA26" w14:textId="77777777" w:rsidR="009349E5" w:rsidRDefault="009349E5" w:rsidP="009349E5">
      <w:pPr>
        <w:jc w:val="both"/>
        <w:rPr>
          <w:rFonts w:eastAsia="等线"/>
          <w:lang w:val="en-GB" w:eastAsia="zh-CN"/>
        </w:rPr>
      </w:pPr>
      <w:r>
        <w:rPr>
          <w:rFonts w:eastAsia="等线" w:hint="eastAsia"/>
          <w:lang w:val="en-GB" w:eastAsia="zh-CN"/>
        </w:rPr>
        <w:t>T</w:t>
      </w:r>
      <w:r>
        <w:rPr>
          <w:rFonts w:eastAsia="等线"/>
          <w:lang w:val="en-GB" w:eastAsia="zh-CN"/>
        </w:rPr>
        <w:t>here are three common options for the indication of Msg3:</w:t>
      </w:r>
    </w:p>
    <w:p w14:paraId="27BB315A" w14:textId="77777777" w:rsidR="009349E5" w:rsidRDefault="009349E5" w:rsidP="009349E5">
      <w:pPr>
        <w:numPr>
          <w:ilvl w:val="0"/>
          <w:numId w:val="22"/>
        </w:numPr>
        <w:jc w:val="both"/>
        <w:rPr>
          <w:rFonts w:eastAsia="等线"/>
          <w:lang w:val="en-GB" w:eastAsia="zh-CN"/>
        </w:rPr>
      </w:pPr>
      <w:r w:rsidRPr="00C05A42">
        <w:rPr>
          <w:rFonts w:eastAsia="等线"/>
          <w:b/>
          <w:bCs/>
          <w:lang w:val="en-GB" w:eastAsia="zh-CN"/>
        </w:rPr>
        <w:t>NACK-only based indication</w:t>
      </w:r>
      <w:r>
        <w:rPr>
          <w:rFonts w:eastAsia="等线"/>
          <w:lang w:val="en-GB" w:eastAsia="zh-CN"/>
        </w:rPr>
        <w:t>,</w:t>
      </w:r>
    </w:p>
    <w:p w14:paraId="536112C0" w14:textId="3A477C42" w:rsidR="009349E5" w:rsidRPr="00C05A42" w:rsidRDefault="009349E5" w:rsidP="009349E5">
      <w:pPr>
        <w:numPr>
          <w:ilvl w:val="0"/>
          <w:numId w:val="22"/>
        </w:numPr>
        <w:jc w:val="both"/>
        <w:rPr>
          <w:rFonts w:eastAsia="等线"/>
          <w:lang w:val="en-GB" w:eastAsia="zh-CN"/>
        </w:rPr>
      </w:pPr>
      <w:r w:rsidRPr="00C05A42">
        <w:rPr>
          <w:rFonts w:eastAsia="等线"/>
          <w:b/>
          <w:bCs/>
          <w:lang w:val="en-GB" w:eastAsia="zh-CN"/>
        </w:rPr>
        <w:t>ACK-only based indication</w:t>
      </w:r>
      <w:r w:rsidR="008572E9">
        <w:rPr>
          <w:rFonts w:eastAsia="等线"/>
          <w:b/>
          <w:bCs/>
          <w:lang w:val="en-GB" w:eastAsia="zh-CN"/>
        </w:rPr>
        <w:t>,</w:t>
      </w:r>
    </w:p>
    <w:p w14:paraId="4E192D69" w14:textId="77777777" w:rsidR="009349E5" w:rsidRDefault="009349E5" w:rsidP="009349E5">
      <w:pPr>
        <w:numPr>
          <w:ilvl w:val="0"/>
          <w:numId w:val="22"/>
        </w:numPr>
        <w:jc w:val="both"/>
        <w:rPr>
          <w:rFonts w:eastAsia="等线"/>
          <w:lang w:val="en-GB" w:eastAsia="zh-CN"/>
        </w:rPr>
      </w:pPr>
      <w:r w:rsidRPr="00C05A42">
        <w:rPr>
          <w:rFonts w:eastAsia="等线"/>
          <w:b/>
          <w:bCs/>
          <w:lang w:val="en-GB" w:eastAsia="zh-CN"/>
        </w:rPr>
        <w:t>ACK/NACK based indication</w:t>
      </w:r>
      <w:r>
        <w:rPr>
          <w:rFonts w:eastAsia="等线"/>
          <w:lang w:val="en-GB" w:eastAsia="zh-CN"/>
        </w:rPr>
        <w:t xml:space="preserve">. </w:t>
      </w:r>
    </w:p>
    <w:p w14:paraId="328E8A6B" w14:textId="27528D7D" w:rsidR="00FB52AF" w:rsidRDefault="009349E5" w:rsidP="009349E5">
      <w:pPr>
        <w:pStyle w:val="BodyText"/>
        <w:rPr>
          <w:rFonts w:eastAsia="等线"/>
          <w:lang w:eastAsia="zh-CN"/>
        </w:rPr>
      </w:pPr>
      <w:r w:rsidRPr="009349E5">
        <w:rPr>
          <w:rFonts w:eastAsia="等线"/>
          <w:lang w:eastAsia="zh-CN"/>
        </w:rPr>
        <w:t xml:space="preserve">The information and overhead of these three options are all 1-bit. The main differences are the frequency and reliability of feedback. ACK/NACK based indication will have the highest overhead and once the feedback fails, </w:t>
      </w:r>
      <w:r w:rsidR="002906F2">
        <w:rPr>
          <w:rFonts w:eastAsia="等线"/>
          <w:lang w:eastAsia="zh-CN"/>
        </w:rPr>
        <w:t xml:space="preserve">device’s behaviors can be defined by default, e.g. </w:t>
      </w:r>
      <w:r w:rsidR="00987346">
        <w:rPr>
          <w:rFonts w:eastAsia="等线"/>
          <w:lang w:eastAsia="zh-CN"/>
        </w:rPr>
        <w:t xml:space="preserve">either </w:t>
      </w:r>
      <w:r w:rsidR="002906F2">
        <w:rPr>
          <w:rFonts w:eastAsia="等线"/>
          <w:lang w:eastAsia="zh-CN"/>
        </w:rPr>
        <w:t>failure or success</w:t>
      </w:r>
      <w:r w:rsidRPr="009349E5">
        <w:rPr>
          <w:rFonts w:eastAsia="等线"/>
          <w:lang w:eastAsia="zh-CN"/>
        </w:rPr>
        <w:t xml:space="preserve">. ACK-only based indication has medium but almost 90% peaked overhead and once it fails, redundant re-access may be triggered </w:t>
      </w:r>
      <w:r w:rsidR="008572E9">
        <w:rPr>
          <w:rFonts w:eastAsia="等线"/>
          <w:lang w:eastAsia="zh-CN"/>
        </w:rPr>
        <w:t xml:space="preserve">by misunderstanding as MSG3 transmission failure </w:t>
      </w:r>
      <w:r w:rsidRPr="009349E5">
        <w:rPr>
          <w:rFonts w:eastAsia="等线"/>
          <w:lang w:eastAsia="zh-CN"/>
        </w:rPr>
        <w:t>and may cause a waste of resources. NACK-only based indication has the lowest and almost 10% peaked overhead. Furthermore, NACK-only based indication can be also compatible with different cases, e.g. with subsequent command or not, or followed by scheduling of other devices etc. Absence of NACK indication will be directly translated into success of Msg3. Hence, NACK-only based indication has the best performance.</w:t>
      </w:r>
    </w:p>
    <w:p w14:paraId="6A037575" w14:textId="3C2FA31D" w:rsidR="009B0332" w:rsidRDefault="009B0332" w:rsidP="00CE2630">
      <w:pPr>
        <w:pStyle w:val="BodyText"/>
        <w:rPr>
          <w:rFonts w:eastAsia="等线"/>
          <w:lang w:eastAsia="zh-CN"/>
        </w:rPr>
      </w:pPr>
      <w:r>
        <w:rPr>
          <w:rFonts w:eastAsia="等线"/>
          <w:lang w:eastAsia="zh-CN"/>
        </w:rPr>
        <w:t>Therefore,</w:t>
      </w:r>
    </w:p>
    <w:p w14:paraId="09BCA9E0" w14:textId="5A796698" w:rsidR="00B42833" w:rsidRDefault="009349E5" w:rsidP="006B60EA">
      <w:pPr>
        <w:pStyle w:val="Proposal"/>
        <w:numPr>
          <w:ilvl w:val="0"/>
          <w:numId w:val="5"/>
        </w:numPr>
        <w:ind w:left="1701" w:hanging="1701"/>
        <w:rPr>
          <w:rFonts w:ascii="Times New Roman" w:hAnsi="Times New Roman"/>
        </w:rPr>
      </w:pPr>
      <w:r w:rsidRPr="009349E5">
        <w:rPr>
          <w:rFonts w:ascii="Times New Roman" w:eastAsia="宋体" w:hAnsi="Times New Roman"/>
          <w:lang w:val="en-US"/>
        </w:rPr>
        <w:t>A NACK-only based indication for Msg 3 should be supported</w:t>
      </w:r>
      <w:r w:rsidR="00446C50" w:rsidRPr="00446C50">
        <w:rPr>
          <w:rFonts w:eastAsia="宋体"/>
          <w:b w:val="0"/>
          <w:bCs w:val="0"/>
          <w:lang w:val="en-US"/>
        </w:rPr>
        <w:t xml:space="preserve"> </w:t>
      </w:r>
      <w:r w:rsidR="00446C50" w:rsidRPr="00446C50">
        <w:rPr>
          <w:rFonts w:ascii="Times New Roman" w:eastAsia="宋体" w:hAnsi="Times New Roman"/>
          <w:bCs w:val="0"/>
          <w:lang w:val="en-US"/>
        </w:rPr>
        <w:t>and absence of NACK indication i</w:t>
      </w:r>
      <w:r w:rsidR="00D43A96">
        <w:rPr>
          <w:rFonts w:ascii="Times New Roman" w:eastAsia="宋体" w:hAnsi="Times New Roman"/>
          <w:bCs w:val="0"/>
          <w:lang w:val="en-US"/>
        </w:rPr>
        <w:t>mplie</w:t>
      </w:r>
      <w:r w:rsidR="00446C50" w:rsidRPr="00446C50">
        <w:rPr>
          <w:rFonts w:ascii="Times New Roman" w:eastAsia="宋体" w:hAnsi="Times New Roman"/>
          <w:bCs w:val="0"/>
          <w:lang w:val="en-US"/>
        </w:rPr>
        <w:t>s the success of Msg 3</w:t>
      </w:r>
      <w:r w:rsidR="00FD38B4">
        <w:rPr>
          <w:rFonts w:ascii="Times New Roman" w:eastAsia="宋体" w:hAnsi="Times New Roman"/>
          <w:bCs w:val="0"/>
          <w:lang w:val="en-US"/>
        </w:rPr>
        <w:t xml:space="preserve"> transmission</w:t>
      </w:r>
      <w:r w:rsidRPr="00446C50">
        <w:rPr>
          <w:rFonts w:ascii="Times New Roman" w:eastAsia="宋体" w:hAnsi="Times New Roman"/>
          <w:lang w:val="en-US"/>
        </w:rPr>
        <w:t>.</w:t>
      </w:r>
    </w:p>
    <w:p w14:paraId="71C5D991" w14:textId="076C4B67" w:rsidR="001A6656" w:rsidRPr="0056492D" w:rsidRDefault="0056492D" w:rsidP="0056492D">
      <w:pPr>
        <w:pStyle w:val="BodyText"/>
        <w:rPr>
          <w:rFonts w:eastAsia="等线"/>
          <w:lang w:eastAsia="zh-CN"/>
        </w:rPr>
      </w:pPr>
      <w:r>
        <w:rPr>
          <w:rFonts w:eastAsia="等线"/>
          <w:lang w:eastAsia="zh-CN"/>
        </w:rPr>
        <w:t xml:space="preserve">For detailed NACK-only based indication, one feasible way is a NACK </w:t>
      </w:r>
      <w:r w:rsidR="00FC343C">
        <w:rPr>
          <w:rFonts w:eastAsia="等线"/>
          <w:lang w:eastAsia="zh-CN"/>
        </w:rPr>
        <w:t xml:space="preserve">marked </w:t>
      </w:r>
      <w:r>
        <w:rPr>
          <w:rFonts w:eastAsia="等线"/>
          <w:lang w:eastAsia="zh-CN"/>
        </w:rPr>
        <w:t xml:space="preserve">with RN16 after Msg3 from reader to device. </w:t>
      </w:r>
      <w:r w:rsidR="00777688">
        <w:rPr>
          <w:rFonts w:eastAsia="等线"/>
          <w:lang w:eastAsia="zh-CN"/>
        </w:rPr>
        <w:t>If</w:t>
      </w:r>
      <w:r>
        <w:rPr>
          <w:rFonts w:eastAsia="等线"/>
          <w:lang w:eastAsia="zh-CN"/>
        </w:rPr>
        <w:t xml:space="preserve"> the device has received Msg2 </w:t>
      </w:r>
      <w:r w:rsidR="00777688">
        <w:rPr>
          <w:rFonts w:eastAsia="等线"/>
          <w:lang w:eastAsia="zh-CN"/>
        </w:rPr>
        <w:t xml:space="preserve">and sent Msg3 </w:t>
      </w:r>
      <w:r>
        <w:rPr>
          <w:rFonts w:eastAsia="等线"/>
          <w:lang w:eastAsia="zh-CN"/>
        </w:rPr>
        <w:t>successfully, it can interpret the NACK as failure of Msg3.</w:t>
      </w:r>
      <w:r w:rsidR="00777688">
        <w:rPr>
          <w:rFonts w:eastAsia="等线"/>
          <w:lang w:eastAsia="zh-CN"/>
        </w:rPr>
        <w:t xml:space="preserve"> Furthermore, it can also cover the case of Msg2 failure</w:t>
      </w:r>
      <w:r w:rsidR="001A6656" w:rsidRPr="001A6656">
        <w:rPr>
          <w:rFonts w:eastAsia="等线"/>
          <w:lang w:eastAsia="zh-CN"/>
        </w:rPr>
        <w:t>.</w:t>
      </w:r>
      <w:r w:rsidR="000305AE">
        <w:rPr>
          <w:rFonts w:eastAsia="等线"/>
          <w:lang w:eastAsia="zh-CN"/>
        </w:rPr>
        <w:t xml:space="preserve"> If the device has not received Msg2 and not sent Msg3, it can also interpret the NACK as contention resolution</w:t>
      </w:r>
      <w:r w:rsidR="00526BE1">
        <w:rPr>
          <w:rFonts w:eastAsia="等线"/>
          <w:lang w:eastAsia="zh-CN"/>
        </w:rPr>
        <w:t xml:space="preserve"> failure</w:t>
      </w:r>
      <w:r w:rsidR="000305AE">
        <w:rPr>
          <w:rFonts w:eastAsia="等线"/>
          <w:lang w:eastAsia="zh-CN"/>
        </w:rPr>
        <w:t>.</w:t>
      </w:r>
      <w:r w:rsidR="004F7D42">
        <w:rPr>
          <w:rFonts w:eastAsia="等线"/>
          <w:lang w:eastAsia="zh-CN"/>
        </w:rPr>
        <w:t xml:space="preserve"> Upon reception of this NACK</w:t>
      </w:r>
      <w:r w:rsidR="00E45F68">
        <w:rPr>
          <w:rFonts w:eastAsia="等线"/>
          <w:lang w:eastAsia="zh-CN"/>
        </w:rPr>
        <w:t xml:space="preserve"> marked with RN16, device </w:t>
      </w:r>
      <w:r w:rsidR="00FD38B4">
        <w:rPr>
          <w:rFonts w:eastAsia="等线"/>
          <w:lang w:eastAsia="zh-CN"/>
        </w:rPr>
        <w:t xml:space="preserve">is </w:t>
      </w:r>
      <w:r w:rsidR="00E45F68">
        <w:rPr>
          <w:rFonts w:eastAsia="等线" w:hint="eastAsia"/>
          <w:lang w:eastAsia="zh-CN"/>
        </w:rPr>
        <w:t>trigger</w:t>
      </w:r>
      <w:r w:rsidR="00FD38B4">
        <w:rPr>
          <w:rFonts w:eastAsia="等线"/>
          <w:lang w:eastAsia="zh-CN"/>
        </w:rPr>
        <w:t>ed to continually</w:t>
      </w:r>
      <w:r w:rsidR="00E45F68">
        <w:rPr>
          <w:rFonts w:eastAsia="等线" w:hint="eastAsia"/>
          <w:lang w:eastAsia="zh-CN"/>
        </w:rPr>
        <w:t xml:space="preserve"> </w:t>
      </w:r>
      <w:r w:rsidR="00FD38B4">
        <w:rPr>
          <w:rFonts w:eastAsia="等线"/>
          <w:lang w:eastAsia="zh-CN"/>
        </w:rPr>
        <w:t>monitor paging for</w:t>
      </w:r>
      <w:r w:rsidR="00E45F68">
        <w:rPr>
          <w:rFonts w:eastAsia="等线"/>
          <w:lang w:eastAsia="zh-CN"/>
        </w:rPr>
        <w:t xml:space="preserve"> re-access.</w:t>
      </w:r>
      <w:r w:rsidR="005B7ECF">
        <w:rPr>
          <w:rFonts w:eastAsia="等线"/>
          <w:lang w:eastAsia="zh-CN"/>
        </w:rPr>
        <w:t xml:space="preserve"> It can be left to reader implementation whether Msg2 is re-sent to give one more transmission chance for Msg3.</w:t>
      </w:r>
    </w:p>
    <w:p w14:paraId="24D4CE5F" w14:textId="5E12EBA7" w:rsidR="001A6656" w:rsidRDefault="000305AE" w:rsidP="006B60EA">
      <w:pPr>
        <w:pStyle w:val="Proposal"/>
        <w:numPr>
          <w:ilvl w:val="0"/>
          <w:numId w:val="5"/>
        </w:numPr>
        <w:ind w:left="1701" w:hanging="1701"/>
        <w:rPr>
          <w:rFonts w:ascii="Times New Roman" w:hAnsi="Times New Roman"/>
        </w:rPr>
      </w:pPr>
      <w:r w:rsidRPr="00616D4A">
        <w:rPr>
          <w:rFonts w:ascii="Times New Roman" w:eastAsia="宋体" w:hAnsi="Times New Roman"/>
          <w:lang w:val="en-US"/>
        </w:rPr>
        <w:t xml:space="preserve">A NACK </w:t>
      </w:r>
      <w:r>
        <w:rPr>
          <w:rFonts w:ascii="Times New Roman" w:eastAsia="宋体" w:hAnsi="Times New Roman"/>
          <w:lang w:val="en-US"/>
        </w:rPr>
        <w:t xml:space="preserve">marked </w:t>
      </w:r>
      <w:r w:rsidRPr="00616D4A">
        <w:rPr>
          <w:rFonts w:ascii="Times New Roman" w:eastAsia="宋体" w:hAnsi="Times New Roman"/>
          <w:lang w:val="en-US"/>
        </w:rPr>
        <w:t xml:space="preserve">with RN16 </w:t>
      </w:r>
      <w:r>
        <w:rPr>
          <w:rFonts w:ascii="Times New Roman" w:eastAsia="宋体" w:hAnsi="Times New Roman"/>
          <w:lang w:val="en-US"/>
        </w:rPr>
        <w:t>after</w:t>
      </w:r>
      <w:r w:rsidRPr="00616D4A">
        <w:rPr>
          <w:rFonts w:ascii="Times New Roman" w:eastAsia="宋体" w:hAnsi="Times New Roman"/>
          <w:lang w:val="en-US"/>
        </w:rPr>
        <w:t xml:space="preserve"> Msg3</w:t>
      </w:r>
      <w:r>
        <w:rPr>
          <w:rFonts w:ascii="Times New Roman" w:eastAsia="宋体" w:hAnsi="Times New Roman"/>
          <w:lang w:val="en-US"/>
        </w:rPr>
        <w:t xml:space="preserve"> </w:t>
      </w:r>
      <w:r w:rsidR="00FD38B4">
        <w:rPr>
          <w:rFonts w:ascii="Times New Roman" w:eastAsia="宋体" w:hAnsi="Times New Roman"/>
          <w:lang w:val="en-US"/>
        </w:rPr>
        <w:t>transmission indicates</w:t>
      </w:r>
      <w:r>
        <w:rPr>
          <w:rFonts w:ascii="Times New Roman" w:eastAsia="宋体" w:hAnsi="Times New Roman"/>
          <w:lang w:val="en-US"/>
        </w:rPr>
        <w:t xml:space="preserve"> Msg3 failure to trigger device re-access</w:t>
      </w:r>
      <w:r w:rsidR="001D0DF4">
        <w:rPr>
          <w:rFonts w:ascii="Times New Roman" w:hAnsi="Times New Roman"/>
          <w:lang w:val="en-US"/>
        </w:rPr>
        <w:t>.</w:t>
      </w:r>
    </w:p>
    <w:p w14:paraId="76E36261" w14:textId="77777777" w:rsidR="00A84742" w:rsidRDefault="00A84742" w:rsidP="00F206F6">
      <w:pPr>
        <w:pStyle w:val="Proposal"/>
        <w:rPr>
          <w:rFonts w:ascii="Times New Roman" w:eastAsia="等线" w:hAnsi="Times New Roman"/>
          <w:b w:val="0"/>
          <w:bCs w:val="0"/>
          <w:szCs w:val="24"/>
          <w:lang w:val="en-US"/>
        </w:rPr>
      </w:pPr>
    </w:p>
    <w:p w14:paraId="5EFAA785" w14:textId="050A22E1" w:rsidR="00A84742" w:rsidRPr="00A84742" w:rsidRDefault="00A84742" w:rsidP="00A84742">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lastRenderedPageBreak/>
        <w:t>2.</w:t>
      </w:r>
      <w:r w:rsidRPr="00A84742">
        <w:rPr>
          <w:rFonts w:ascii="Arial" w:eastAsia="MS Mincho" w:hAnsi="Arial" w:cs="Arial"/>
          <w:iCs/>
          <w:sz w:val="30"/>
          <w:szCs w:val="30"/>
          <w:lang w:eastAsia="zh-CN"/>
        </w:rPr>
        <w:t>2</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2-step CBRA</w:t>
      </w:r>
    </w:p>
    <w:p w14:paraId="0EC6200F" w14:textId="4A837B26" w:rsidR="00A84742" w:rsidRDefault="008374A7" w:rsidP="00F206F6">
      <w:pPr>
        <w:pStyle w:val="Proposal"/>
        <w:rPr>
          <w:rFonts w:ascii="Times New Roman" w:eastAsia="等线" w:hAnsi="Times New Roman"/>
          <w:b w:val="0"/>
          <w:bCs w:val="0"/>
          <w:szCs w:val="24"/>
          <w:lang w:val="en-US"/>
        </w:rPr>
      </w:pPr>
      <w:r w:rsidRPr="008374A7">
        <w:rPr>
          <w:rFonts w:ascii="Times New Roman" w:eastAsia="等线" w:hAnsi="Times New Roman"/>
          <w:b w:val="0"/>
          <w:bCs w:val="0"/>
          <w:szCs w:val="24"/>
          <w:lang w:val="en-US"/>
        </w:rPr>
        <w:t>In the last RAN2 meeting</w:t>
      </w:r>
      <w:r w:rsidR="00EE55FE">
        <w:rPr>
          <w:rFonts w:ascii="Times New Roman" w:eastAsia="等线" w:hAnsi="Times New Roman"/>
          <w:b w:val="0"/>
          <w:bCs w:val="0"/>
          <w:szCs w:val="24"/>
          <w:lang w:val="en-US"/>
        </w:rPr>
        <w:t>s</w:t>
      </w:r>
      <w:r w:rsidRPr="008374A7">
        <w:rPr>
          <w:rFonts w:ascii="Times New Roman" w:eastAsia="等线" w:hAnsi="Times New Roman"/>
          <w:b w:val="0"/>
          <w:bCs w:val="0"/>
          <w:szCs w:val="24"/>
          <w:lang w:val="en-US"/>
        </w:rPr>
        <w:t xml:space="preserve">, it had been agreed that the random ID (fixed 16bits) is also included in A-IoT Msg1, and </w:t>
      </w:r>
      <w:r>
        <w:rPr>
          <w:rFonts w:ascii="Times New Roman" w:eastAsia="等线" w:hAnsi="Times New Roman"/>
          <w:b w:val="0"/>
          <w:bCs w:val="0"/>
          <w:szCs w:val="24"/>
          <w:lang w:val="en-US"/>
        </w:rPr>
        <w:t>may be</w:t>
      </w:r>
      <w:r w:rsidRPr="008374A7">
        <w:rPr>
          <w:rFonts w:ascii="Times New Roman" w:eastAsia="等线" w:hAnsi="Times New Roman"/>
          <w:b w:val="0"/>
          <w:bCs w:val="0"/>
          <w:szCs w:val="24"/>
          <w:lang w:val="en-US"/>
        </w:rPr>
        <w:t xml:space="preserve"> echoed in A-IoT Msg2 for 2-step CBRA. In our understanding, Msg2 </w:t>
      </w:r>
      <w:r w:rsidR="00DD0406">
        <w:rPr>
          <w:rFonts w:ascii="Times New Roman" w:eastAsia="等线" w:hAnsi="Times New Roman" w:hint="eastAsia"/>
          <w:b w:val="0"/>
          <w:bCs w:val="0"/>
          <w:szCs w:val="24"/>
          <w:lang w:val="en-US"/>
        </w:rPr>
        <w:t>is</w:t>
      </w:r>
      <w:r w:rsidR="00DD0406">
        <w:rPr>
          <w:rFonts w:ascii="Times New Roman" w:eastAsia="等线" w:hAnsi="Times New Roman"/>
          <w:b w:val="0"/>
          <w:bCs w:val="0"/>
          <w:szCs w:val="24"/>
          <w:lang w:val="en-US"/>
        </w:rPr>
        <w:t xml:space="preserve"> needed </w:t>
      </w:r>
      <w:r w:rsidRPr="008374A7">
        <w:rPr>
          <w:rFonts w:ascii="Times New Roman" w:eastAsia="等线" w:hAnsi="Times New Roman"/>
          <w:b w:val="0"/>
          <w:bCs w:val="0"/>
          <w:szCs w:val="24"/>
          <w:lang w:val="en-US"/>
        </w:rPr>
        <w:t>for the case that there is subsequent scheduling requirement, e.g. other command, but seems optional for one-time transmission, e.g. inventory only.</w:t>
      </w:r>
      <w:r w:rsidR="00A041B0">
        <w:rPr>
          <w:rFonts w:ascii="Times New Roman" w:eastAsia="等线" w:hAnsi="Times New Roman"/>
          <w:b w:val="0"/>
          <w:bCs w:val="0"/>
          <w:szCs w:val="24"/>
          <w:lang w:val="en-US"/>
        </w:rPr>
        <w:t xml:space="preserve"> RAN2 </w:t>
      </w:r>
      <w:r w:rsidR="00DE2B37">
        <w:rPr>
          <w:rFonts w:ascii="Times New Roman" w:eastAsia="等线" w:hAnsi="Times New Roman"/>
          <w:b w:val="0"/>
          <w:bCs w:val="0"/>
          <w:szCs w:val="24"/>
          <w:lang w:val="en-US"/>
        </w:rPr>
        <w:t xml:space="preserve">agreed that </w:t>
      </w:r>
      <w:r w:rsidR="00DE2B37" w:rsidRPr="00DE2B37">
        <w:rPr>
          <w:rFonts w:ascii="Times New Roman" w:eastAsia="等线" w:hAnsi="Times New Roman"/>
          <w:b w:val="0"/>
          <w:bCs w:val="0"/>
          <w:szCs w:val="24"/>
          <w:lang w:val="en-US"/>
        </w:rPr>
        <w:t xml:space="preserve">Msg2 for 2-step CBRA is </w:t>
      </w:r>
      <w:r w:rsidR="00DE2B37">
        <w:rPr>
          <w:rFonts w:ascii="Times New Roman" w:eastAsia="等线" w:hAnsi="Times New Roman"/>
          <w:b w:val="0"/>
          <w:bCs w:val="0"/>
          <w:szCs w:val="24"/>
          <w:lang w:val="en-US"/>
        </w:rPr>
        <w:t xml:space="preserve">not </w:t>
      </w:r>
      <w:r w:rsidR="00DE2B37" w:rsidRPr="00DE2B37">
        <w:rPr>
          <w:rFonts w:ascii="Times New Roman" w:eastAsia="等线" w:hAnsi="Times New Roman"/>
          <w:b w:val="0"/>
          <w:bCs w:val="0"/>
          <w:szCs w:val="24"/>
          <w:lang w:val="en-US"/>
        </w:rPr>
        <w:t>always sent</w:t>
      </w:r>
      <w:r w:rsidR="00DE2B37">
        <w:rPr>
          <w:rFonts w:ascii="Times New Roman" w:eastAsia="等线" w:hAnsi="Times New Roman"/>
          <w:b w:val="0"/>
          <w:bCs w:val="0"/>
          <w:szCs w:val="24"/>
          <w:lang w:val="en-US"/>
        </w:rPr>
        <w:t xml:space="preserve"> and re-access is always controlled by reader</w:t>
      </w:r>
      <w:r w:rsidR="00DE2B37" w:rsidRPr="00DE2B37">
        <w:rPr>
          <w:rFonts w:ascii="Times New Roman" w:eastAsia="等线" w:hAnsi="Times New Roman"/>
          <w:b w:val="0"/>
          <w:bCs w:val="0"/>
          <w:szCs w:val="24"/>
          <w:lang w:val="en-US"/>
        </w:rPr>
        <w:t>.</w:t>
      </w:r>
    </w:p>
    <w:p w14:paraId="62450732" w14:textId="63269020" w:rsidR="00F206F6" w:rsidRDefault="00CA0705" w:rsidP="00F206F6">
      <w:pPr>
        <w:pStyle w:val="Proposal"/>
        <w:rPr>
          <w:rFonts w:ascii="Times New Roman" w:eastAsia="等线" w:hAnsi="Times New Roman"/>
          <w:b w:val="0"/>
          <w:bCs w:val="0"/>
          <w:szCs w:val="24"/>
          <w:lang w:val="en-US"/>
        </w:rPr>
      </w:pPr>
      <w:r>
        <w:rPr>
          <w:rFonts w:ascii="Times New Roman" w:eastAsia="等线" w:hAnsi="Times New Roman"/>
          <w:b w:val="0"/>
          <w:bCs w:val="0"/>
          <w:szCs w:val="24"/>
          <w:lang w:val="en-US"/>
        </w:rPr>
        <w:t>According the current RAN2 agreement, after Msg1 (e.g. RN16 + upper layer device ID) is sent, the device may be expected to have the following consequent behaviors:</w:t>
      </w:r>
    </w:p>
    <w:p w14:paraId="52DE20CD" w14:textId="279A21CA" w:rsidR="00CA0705" w:rsidRDefault="00CA0705" w:rsidP="00F206F6">
      <w:pPr>
        <w:pStyle w:val="Proposal"/>
        <w:rPr>
          <w:rFonts w:ascii="Times New Roman" w:eastAsia="等线" w:hAnsi="Times New Roman"/>
          <w:b w:val="0"/>
          <w:bCs w:val="0"/>
          <w:szCs w:val="24"/>
          <w:lang w:val="en-US"/>
        </w:rPr>
      </w:pPr>
      <w:r w:rsidRPr="00226288">
        <w:rPr>
          <w:rFonts w:ascii="Times New Roman" w:eastAsia="等线" w:hAnsi="Times New Roman" w:hint="eastAsia"/>
          <w:bCs w:val="0"/>
          <w:szCs w:val="24"/>
          <w:lang w:val="en-US"/>
        </w:rPr>
        <w:t>C</w:t>
      </w:r>
      <w:r w:rsidRPr="00226288">
        <w:rPr>
          <w:rFonts w:ascii="Times New Roman" w:eastAsia="等线" w:hAnsi="Times New Roman"/>
          <w:bCs w:val="0"/>
          <w:szCs w:val="24"/>
          <w:lang w:val="en-US"/>
        </w:rPr>
        <w:t xml:space="preserve">ase 1: </w:t>
      </w:r>
      <w:r w:rsidR="00C7504B" w:rsidRPr="00BB6E15">
        <w:rPr>
          <w:rFonts w:ascii="Times New Roman" w:eastAsia="等线" w:hAnsi="Times New Roman"/>
          <w:b w:val="0"/>
          <w:bCs w:val="0"/>
          <w:szCs w:val="24"/>
          <w:lang w:val="en-US"/>
        </w:rPr>
        <w:t>If r</w:t>
      </w:r>
      <w:r w:rsidR="009E5731">
        <w:rPr>
          <w:rFonts w:ascii="Times New Roman" w:eastAsia="等线" w:hAnsi="Times New Roman"/>
          <w:b w:val="0"/>
          <w:bCs w:val="0"/>
          <w:szCs w:val="24"/>
          <w:lang w:val="en-US"/>
        </w:rPr>
        <w:t xml:space="preserve">eception of Msg2 with RN16 ACK, </w:t>
      </w:r>
      <w:r w:rsidR="00226288">
        <w:rPr>
          <w:rFonts w:ascii="Times New Roman" w:eastAsia="等线" w:hAnsi="Times New Roman"/>
          <w:b w:val="0"/>
          <w:bCs w:val="0"/>
          <w:szCs w:val="24"/>
          <w:lang w:val="en-US"/>
        </w:rPr>
        <w:t xml:space="preserve">the </w:t>
      </w:r>
      <w:r w:rsidR="009E5731">
        <w:rPr>
          <w:rFonts w:ascii="Times New Roman" w:eastAsia="等线" w:hAnsi="Times New Roman"/>
          <w:b w:val="0"/>
          <w:bCs w:val="0"/>
          <w:szCs w:val="24"/>
          <w:lang w:val="en-US"/>
        </w:rPr>
        <w:t>device considers Msg1 success and there may be subsequent command;</w:t>
      </w:r>
    </w:p>
    <w:p w14:paraId="002FA4F7" w14:textId="600B5BC7" w:rsidR="009E5731" w:rsidRDefault="009E5731" w:rsidP="00F206F6">
      <w:pPr>
        <w:pStyle w:val="Proposal"/>
        <w:rPr>
          <w:rFonts w:ascii="Times New Roman" w:eastAsia="等线" w:hAnsi="Times New Roman"/>
          <w:b w:val="0"/>
          <w:bCs w:val="0"/>
          <w:szCs w:val="24"/>
          <w:lang w:val="en-US"/>
        </w:rPr>
      </w:pPr>
      <w:r w:rsidRPr="00226288">
        <w:rPr>
          <w:rFonts w:ascii="Times New Roman" w:eastAsia="等线" w:hAnsi="Times New Roman" w:hint="eastAsia"/>
          <w:bCs w:val="0"/>
          <w:szCs w:val="24"/>
          <w:lang w:val="en-US"/>
        </w:rPr>
        <w:t>C</w:t>
      </w:r>
      <w:r w:rsidRPr="00226288">
        <w:rPr>
          <w:rFonts w:ascii="Times New Roman" w:eastAsia="等线" w:hAnsi="Times New Roman"/>
          <w:bCs w:val="0"/>
          <w:szCs w:val="24"/>
          <w:lang w:val="en-US"/>
        </w:rPr>
        <w:t xml:space="preserve">ase 2: </w:t>
      </w:r>
      <w:r w:rsidR="00C7504B" w:rsidRPr="00BB6E15">
        <w:rPr>
          <w:rFonts w:ascii="Times New Roman" w:eastAsia="等线" w:hAnsi="Times New Roman"/>
          <w:b w:val="0"/>
          <w:bCs w:val="0"/>
          <w:szCs w:val="24"/>
          <w:lang w:val="en-US"/>
        </w:rPr>
        <w:t>If r</w:t>
      </w:r>
      <w:r>
        <w:rPr>
          <w:rFonts w:ascii="Times New Roman" w:eastAsia="等线" w:hAnsi="Times New Roman"/>
          <w:b w:val="0"/>
          <w:bCs w:val="0"/>
          <w:szCs w:val="24"/>
          <w:lang w:val="en-US"/>
        </w:rPr>
        <w:t xml:space="preserve">eception of NACK in Msg2, </w:t>
      </w:r>
      <w:r w:rsidR="00226288">
        <w:rPr>
          <w:rFonts w:ascii="Times New Roman" w:eastAsia="等线" w:hAnsi="Times New Roman"/>
          <w:b w:val="0"/>
          <w:bCs w:val="0"/>
          <w:szCs w:val="24"/>
          <w:lang w:val="en-US"/>
        </w:rPr>
        <w:t xml:space="preserve">the </w:t>
      </w:r>
      <w:r>
        <w:rPr>
          <w:rFonts w:ascii="Times New Roman" w:eastAsia="等线" w:hAnsi="Times New Roman"/>
          <w:b w:val="0"/>
          <w:bCs w:val="0"/>
          <w:szCs w:val="24"/>
          <w:lang w:val="en-US"/>
        </w:rPr>
        <w:t>device considers Msg1 failure or contention resolution failure and needs re-access;</w:t>
      </w:r>
    </w:p>
    <w:p w14:paraId="523843C5" w14:textId="14D2DEB9" w:rsidR="009E5731" w:rsidRPr="00CA0705" w:rsidRDefault="009E5731" w:rsidP="00F206F6">
      <w:pPr>
        <w:pStyle w:val="Proposal"/>
        <w:rPr>
          <w:rFonts w:ascii="Times New Roman" w:eastAsia="等线" w:hAnsi="Times New Roman"/>
          <w:b w:val="0"/>
          <w:bCs w:val="0"/>
          <w:szCs w:val="24"/>
          <w:lang w:val="en-US"/>
        </w:rPr>
      </w:pPr>
      <w:r w:rsidRPr="00226288">
        <w:rPr>
          <w:rFonts w:ascii="Times New Roman" w:eastAsia="等线" w:hAnsi="Times New Roman" w:hint="eastAsia"/>
          <w:bCs w:val="0"/>
          <w:szCs w:val="24"/>
          <w:lang w:val="en-US"/>
        </w:rPr>
        <w:t>C</w:t>
      </w:r>
      <w:r w:rsidRPr="00226288">
        <w:rPr>
          <w:rFonts w:ascii="Times New Roman" w:eastAsia="等线" w:hAnsi="Times New Roman"/>
          <w:bCs w:val="0"/>
          <w:szCs w:val="24"/>
          <w:lang w:val="en-US"/>
        </w:rPr>
        <w:t xml:space="preserve">ase 3: </w:t>
      </w:r>
      <w:r w:rsidR="00C7504B" w:rsidRPr="00BB6E15">
        <w:rPr>
          <w:rFonts w:ascii="Times New Roman" w:eastAsia="等线" w:hAnsi="Times New Roman"/>
          <w:b w:val="0"/>
          <w:bCs w:val="0"/>
          <w:szCs w:val="24"/>
          <w:lang w:val="en-US"/>
        </w:rPr>
        <w:t>If n</w:t>
      </w:r>
      <w:r>
        <w:rPr>
          <w:rFonts w:ascii="Times New Roman" w:eastAsia="等线" w:hAnsi="Times New Roman"/>
          <w:b w:val="0"/>
          <w:bCs w:val="0"/>
          <w:szCs w:val="24"/>
          <w:lang w:val="en-US"/>
        </w:rPr>
        <w:t xml:space="preserve">o reception of any Msg2, </w:t>
      </w:r>
      <w:r w:rsidR="00226288">
        <w:rPr>
          <w:rFonts w:ascii="Times New Roman" w:eastAsia="等线" w:hAnsi="Times New Roman"/>
          <w:b w:val="0"/>
          <w:bCs w:val="0"/>
          <w:szCs w:val="24"/>
          <w:lang w:val="en-US"/>
        </w:rPr>
        <w:t xml:space="preserve">the </w:t>
      </w:r>
      <w:r>
        <w:rPr>
          <w:rFonts w:ascii="Times New Roman" w:eastAsia="等线" w:hAnsi="Times New Roman"/>
          <w:b w:val="0"/>
          <w:bCs w:val="0"/>
          <w:szCs w:val="24"/>
          <w:lang w:val="en-US"/>
        </w:rPr>
        <w:t xml:space="preserve">device </w:t>
      </w:r>
      <w:r w:rsidR="00A4374B">
        <w:rPr>
          <w:rFonts w:ascii="Times New Roman" w:eastAsia="等线" w:hAnsi="Times New Roman"/>
          <w:b w:val="0"/>
          <w:bCs w:val="0"/>
          <w:szCs w:val="24"/>
          <w:lang w:val="en-US"/>
        </w:rPr>
        <w:t xml:space="preserve">may </w:t>
      </w:r>
      <w:r w:rsidR="007510D5">
        <w:rPr>
          <w:rFonts w:ascii="Times New Roman" w:eastAsia="等线" w:hAnsi="Times New Roman"/>
          <w:b w:val="0"/>
          <w:bCs w:val="0"/>
          <w:szCs w:val="24"/>
          <w:lang w:val="en-US"/>
        </w:rPr>
        <w:t>consider Msg1 success and inventory is completed</w:t>
      </w:r>
      <w:r w:rsidR="00B33428">
        <w:rPr>
          <w:rFonts w:ascii="Times New Roman" w:eastAsia="等线" w:hAnsi="Times New Roman"/>
          <w:b w:val="0"/>
          <w:bCs w:val="0"/>
          <w:szCs w:val="24"/>
          <w:lang w:val="en-US"/>
        </w:rPr>
        <w:t>.</w:t>
      </w:r>
      <w:r w:rsidR="00BF5D23">
        <w:rPr>
          <w:rFonts w:ascii="Times New Roman" w:eastAsia="等线" w:hAnsi="Times New Roman"/>
          <w:b w:val="0"/>
          <w:bCs w:val="0"/>
          <w:szCs w:val="24"/>
          <w:lang w:val="en-US"/>
        </w:rPr>
        <w:t xml:space="preserve"> </w:t>
      </w:r>
      <w:r w:rsidR="00B33428">
        <w:rPr>
          <w:rFonts w:ascii="Times New Roman" w:eastAsia="等线" w:hAnsi="Times New Roman"/>
          <w:b w:val="0"/>
          <w:bCs w:val="0"/>
          <w:szCs w:val="24"/>
          <w:lang w:val="en-US"/>
        </w:rPr>
        <w:t xml:space="preserve">However, this will cause misunderstanding between the device and the reader if the reader </w:t>
      </w:r>
      <w:r w:rsidR="00630905">
        <w:rPr>
          <w:rFonts w:ascii="Times New Roman" w:eastAsia="等线" w:hAnsi="Times New Roman"/>
          <w:b w:val="0"/>
          <w:bCs w:val="0"/>
          <w:szCs w:val="24"/>
          <w:lang w:val="en-US"/>
        </w:rPr>
        <w:t>is complete</w:t>
      </w:r>
      <w:r w:rsidR="00BF5D23">
        <w:rPr>
          <w:rFonts w:ascii="Times New Roman" w:eastAsia="等线" w:hAnsi="Times New Roman"/>
          <w:b w:val="0"/>
          <w:bCs w:val="0"/>
          <w:szCs w:val="24"/>
          <w:lang w:val="en-US"/>
        </w:rPr>
        <w:t>ly</w:t>
      </w:r>
      <w:r w:rsidR="00630905">
        <w:rPr>
          <w:rFonts w:ascii="Times New Roman" w:eastAsia="等线" w:hAnsi="Times New Roman"/>
          <w:b w:val="0"/>
          <w:bCs w:val="0"/>
          <w:szCs w:val="24"/>
          <w:lang w:val="en-US"/>
        </w:rPr>
        <w:t xml:space="preserve"> unaware of</w:t>
      </w:r>
      <w:r w:rsidR="00B33428">
        <w:rPr>
          <w:rFonts w:ascii="Times New Roman" w:eastAsia="等线" w:hAnsi="Times New Roman"/>
          <w:b w:val="0"/>
          <w:bCs w:val="0"/>
          <w:szCs w:val="24"/>
          <w:lang w:val="en-US"/>
        </w:rPr>
        <w:t xml:space="preserve"> Msg1</w:t>
      </w:r>
      <w:r w:rsidR="00630905">
        <w:rPr>
          <w:rFonts w:ascii="Times New Roman" w:eastAsia="等线" w:hAnsi="Times New Roman"/>
          <w:b w:val="0"/>
          <w:bCs w:val="0"/>
          <w:szCs w:val="24"/>
          <w:lang w:val="en-US"/>
        </w:rPr>
        <w:t>, e.g. due to poor link quality</w:t>
      </w:r>
      <w:r w:rsidR="00BF5D23">
        <w:rPr>
          <w:rFonts w:ascii="Times New Roman" w:eastAsia="等线" w:hAnsi="Times New Roman"/>
          <w:b w:val="0"/>
          <w:bCs w:val="0"/>
          <w:szCs w:val="24"/>
          <w:lang w:val="en-US"/>
        </w:rPr>
        <w:t>.</w:t>
      </w:r>
      <w:r w:rsidR="002127A0">
        <w:rPr>
          <w:rFonts w:ascii="Times New Roman" w:eastAsia="等线" w:hAnsi="Times New Roman"/>
          <w:b w:val="0"/>
          <w:bCs w:val="0"/>
          <w:szCs w:val="24"/>
          <w:lang w:val="en-US"/>
        </w:rPr>
        <w:t xml:space="preserve"> The device may consider Msg1 failure and trigger re-access if no reception of any Msg2.</w:t>
      </w:r>
      <w:r w:rsidR="00D64BC9">
        <w:rPr>
          <w:rFonts w:ascii="Times New Roman" w:eastAsia="等线" w:hAnsi="Times New Roman"/>
          <w:b w:val="0"/>
          <w:bCs w:val="0"/>
          <w:szCs w:val="24"/>
          <w:lang w:val="en-US"/>
        </w:rPr>
        <w:t xml:space="preserve"> RAN2 can select one of them.</w:t>
      </w:r>
    </w:p>
    <w:p w14:paraId="342DF60C" w14:textId="5942AE9D" w:rsidR="00F206F6" w:rsidRDefault="00226288" w:rsidP="006B60EA">
      <w:pPr>
        <w:pStyle w:val="Proposal"/>
        <w:numPr>
          <w:ilvl w:val="0"/>
          <w:numId w:val="5"/>
        </w:numPr>
        <w:ind w:left="1701" w:hanging="1701"/>
        <w:rPr>
          <w:rFonts w:ascii="Times New Roman" w:hAnsi="Times New Roman"/>
        </w:rPr>
      </w:pPr>
      <w:r>
        <w:rPr>
          <w:rFonts w:ascii="Times New Roman" w:hAnsi="Times New Roman" w:hint="eastAsia"/>
        </w:rPr>
        <w:t>F</w:t>
      </w:r>
      <w:r>
        <w:rPr>
          <w:rFonts w:ascii="Times New Roman" w:hAnsi="Times New Roman"/>
        </w:rPr>
        <w:t xml:space="preserve">or 2-step CBRA, if </w:t>
      </w:r>
      <w:r w:rsidR="00157D73">
        <w:rPr>
          <w:rFonts w:ascii="Times New Roman" w:hAnsi="Times New Roman"/>
        </w:rPr>
        <w:t xml:space="preserve">an </w:t>
      </w:r>
      <w:r>
        <w:rPr>
          <w:rFonts w:ascii="Times New Roman" w:hAnsi="Times New Roman"/>
        </w:rPr>
        <w:t xml:space="preserve">explicit NACK </w:t>
      </w:r>
      <w:r w:rsidR="003E4267">
        <w:rPr>
          <w:rFonts w:ascii="Times New Roman" w:hAnsi="Times New Roman"/>
        </w:rPr>
        <w:t xml:space="preserve">after Msg1 transmission </w:t>
      </w:r>
      <w:r>
        <w:rPr>
          <w:rFonts w:ascii="Times New Roman" w:hAnsi="Times New Roman"/>
        </w:rPr>
        <w:t xml:space="preserve">is received, the device considers Msg1 failure and triggers re-access. </w:t>
      </w:r>
    </w:p>
    <w:p w14:paraId="2B5FF336" w14:textId="72C3DFB2" w:rsidR="003E4267" w:rsidRDefault="003E4267" w:rsidP="003E4267">
      <w:pPr>
        <w:pStyle w:val="Proposal"/>
        <w:numPr>
          <w:ilvl w:val="0"/>
          <w:numId w:val="5"/>
        </w:numPr>
        <w:ind w:left="1701" w:hanging="1701"/>
        <w:rPr>
          <w:rFonts w:ascii="Times New Roman" w:hAnsi="Times New Roman"/>
        </w:rPr>
      </w:pPr>
      <w:r>
        <w:rPr>
          <w:rFonts w:ascii="Times New Roman" w:hAnsi="Times New Roman" w:hint="eastAsia"/>
        </w:rPr>
        <w:t>F</w:t>
      </w:r>
      <w:r>
        <w:rPr>
          <w:rFonts w:ascii="Times New Roman" w:hAnsi="Times New Roman"/>
        </w:rPr>
        <w:t xml:space="preserve">or 2-step CBRA, if an explicit ACK </w:t>
      </w:r>
      <w:r w:rsidR="00FB2E18">
        <w:rPr>
          <w:rFonts w:ascii="Times New Roman" w:hAnsi="Times New Roman"/>
        </w:rPr>
        <w:t>marked with it</w:t>
      </w:r>
      <w:r w:rsidR="00421F15">
        <w:rPr>
          <w:rFonts w:ascii="Times New Roman" w:hAnsi="Times New Roman"/>
        </w:rPr>
        <w:t>s</w:t>
      </w:r>
      <w:r w:rsidR="00FB2E18">
        <w:rPr>
          <w:rFonts w:ascii="Times New Roman" w:hAnsi="Times New Roman"/>
        </w:rPr>
        <w:t xml:space="preserve"> RN16 </w:t>
      </w:r>
      <w:r>
        <w:rPr>
          <w:rFonts w:ascii="Times New Roman" w:hAnsi="Times New Roman"/>
        </w:rPr>
        <w:t xml:space="preserve">after Msg1 transmission is received, the device considers Msg1 success. </w:t>
      </w:r>
    </w:p>
    <w:p w14:paraId="72DD7CCB" w14:textId="2CF40423" w:rsidR="00F635D8" w:rsidRDefault="00F635D8" w:rsidP="00F635D8">
      <w:pPr>
        <w:pStyle w:val="Proposal"/>
        <w:numPr>
          <w:ilvl w:val="0"/>
          <w:numId w:val="5"/>
        </w:numPr>
        <w:ind w:left="1701" w:hanging="1701"/>
        <w:rPr>
          <w:rFonts w:ascii="Times New Roman" w:hAnsi="Times New Roman"/>
        </w:rPr>
      </w:pPr>
      <w:r>
        <w:rPr>
          <w:rFonts w:ascii="Times New Roman" w:hAnsi="Times New Roman" w:hint="eastAsia"/>
        </w:rPr>
        <w:t>F</w:t>
      </w:r>
      <w:r>
        <w:rPr>
          <w:rFonts w:ascii="Times New Roman" w:hAnsi="Times New Roman"/>
        </w:rPr>
        <w:t>or 2-step CBRA, RAN2 to decide whether the device consider</w:t>
      </w:r>
      <w:r w:rsidR="004D27BE">
        <w:rPr>
          <w:rFonts w:ascii="Times New Roman" w:hAnsi="Times New Roman"/>
        </w:rPr>
        <w:t>s</w:t>
      </w:r>
      <w:r>
        <w:rPr>
          <w:rFonts w:ascii="Times New Roman" w:hAnsi="Times New Roman"/>
        </w:rPr>
        <w:t xml:space="preserve"> Msg1 failure or success i</w:t>
      </w:r>
      <w:r w:rsidR="00212657">
        <w:rPr>
          <w:rFonts w:ascii="Times New Roman" w:hAnsi="Times New Roman" w:hint="eastAsia"/>
        </w:rPr>
        <w:t>f</w:t>
      </w:r>
      <w:r>
        <w:rPr>
          <w:rFonts w:ascii="Times New Roman" w:hAnsi="Times New Roman"/>
        </w:rPr>
        <w:t xml:space="preserve"> no reception of any Msg2. </w:t>
      </w:r>
    </w:p>
    <w:p w14:paraId="1C408FD9" w14:textId="1560FBE1" w:rsidR="0006421F" w:rsidRDefault="0006421F" w:rsidP="0006421F">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bookmarkStart w:id="7" w:name="_Hlk181368527"/>
      <w:r w:rsidRPr="007752F6">
        <w:rPr>
          <w:rFonts w:ascii="Arial" w:eastAsia="MS Mincho" w:hAnsi="Arial" w:cs="Arial"/>
          <w:iCs/>
          <w:sz w:val="30"/>
          <w:szCs w:val="30"/>
          <w:lang w:eastAsia="zh-CN"/>
        </w:rPr>
        <w:t xml:space="preserve">2.3 </w:t>
      </w:r>
      <w:r>
        <w:rPr>
          <w:rFonts w:ascii="Arial" w:eastAsia="MS Mincho" w:hAnsi="Arial" w:cs="Arial"/>
          <w:iCs/>
          <w:sz w:val="30"/>
          <w:szCs w:val="30"/>
          <w:lang w:eastAsia="zh-CN"/>
        </w:rPr>
        <w:t>Re-access</w:t>
      </w:r>
      <w:bookmarkEnd w:id="7"/>
    </w:p>
    <w:p w14:paraId="64B38525" w14:textId="77777777" w:rsidR="00FD4E0F" w:rsidRDefault="00FD4E0F" w:rsidP="00FD4E0F">
      <w:pPr>
        <w:pStyle w:val="BodyText"/>
        <w:rPr>
          <w:rFonts w:eastAsia="宋体"/>
          <w:lang w:eastAsia="zh-CN"/>
        </w:rPr>
      </w:pPr>
      <w:r>
        <w:rPr>
          <w:rFonts w:eastAsia="宋体" w:hint="eastAsia"/>
          <w:lang w:eastAsia="zh-CN"/>
        </w:rPr>
        <w:t>I</w:t>
      </w:r>
      <w:r>
        <w:rPr>
          <w:rFonts w:eastAsia="宋体"/>
          <w:lang w:eastAsia="zh-CN"/>
        </w:rPr>
        <w:t>n the following figure, we give our understanding of terminology and modelling for AIoT RACH procedures.</w:t>
      </w:r>
    </w:p>
    <w:p w14:paraId="5607BEAC" w14:textId="77777777" w:rsidR="00FD4E0F" w:rsidRDefault="00FD4E0F" w:rsidP="00FD4E0F">
      <w:pPr>
        <w:pStyle w:val="BodyText"/>
      </w:pPr>
      <w:r>
        <w:object w:dxaOrig="14100" w:dyaOrig="4651" w14:anchorId="13274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151.45pt" o:ole="">
            <v:imagedata r:id="rId11" o:title=""/>
          </v:shape>
          <o:OLEObject Type="Embed" ProgID="Visio.Drawing.15" ShapeID="_x0000_i1025" DrawAspect="Content" ObjectID="_1792591793" r:id="rId12"/>
        </w:object>
      </w:r>
    </w:p>
    <w:p w14:paraId="022AAB59" w14:textId="77777777" w:rsidR="00FD4E0F" w:rsidRDefault="00FD4E0F" w:rsidP="00FD4E0F">
      <w:pPr>
        <w:rPr>
          <w:rFonts w:eastAsia="宋体"/>
          <w:lang w:eastAsia="zh-CN"/>
        </w:rPr>
      </w:pPr>
      <w:r w:rsidRPr="00AF4432">
        <w:rPr>
          <w:rFonts w:eastAsia="宋体" w:hint="eastAsia"/>
          <w:b/>
          <w:lang w:eastAsia="zh-CN"/>
        </w:rPr>
        <w:t>A</w:t>
      </w:r>
      <w:r w:rsidRPr="00AF4432">
        <w:rPr>
          <w:rFonts w:eastAsia="宋体"/>
          <w:b/>
          <w:lang w:eastAsia="zh-CN"/>
        </w:rPr>
        <w:t>ccess occasion</w:t>
      </w:r>
      <w:r>
        <w:rPr>
          <w:rFonts w:eastAsia="宋体"/>
          <w:lang w:eastAsia="zh-CN"/>
        </w:rPr>
        <w:t>: An opportunity of time/frequency resource for A-IoT device to perform access (e.g. transmitting the A-IoT Msg1).</w:t>
      </w:r>
    </w:p>
    <w:p w14:paraId="39FC2729" w14:textId="77777777" w:rsidR="00FD4E0F" w:rsidRDefault="00FD4E0F" w:rsidP="00FD4E0F">
      <w:pPr>
        <w:rPr>
          <w:rFonts w:eastAsia="宋体"/>
          <w:lang w:eastAsia="zh-CN"/>
        </w:rPr>
      </w:pPr>
      <w:r w:rsidRPr="00AF4432">
        <w:rPr>
          <w:rFonts w:eastAsia="宋体" w:hint="eastAsia"/>
          <w:b/>
          <w:lang w:eastAsia="zh-CN"/>
        </w:rPr>
        <w:lastRenderedPageBreak/>
        <w:t>A</w:t>
      </w:r>
      <w:r w:rsidRPr="00AF4432">
        <w:rPr>
          <w:rFonts w:eastAsia="宋体"/>
          <w:b/>
          <w:lang w:eastAsia="zh-CN"/>
        </w:rPr>
        <w:t xml:space="preserve">ccess </w:t>
      </w:r>
      <w:r>
        <w:rPr>
          <w:rFonts w:eastAsia="宋体"/>
          <w:b/>
          <w:lang w:eastAsia="zh-CN"/>
        </w:rPr>
        <w:t>period</w:t>
      </w:r>
      <w:r>
        <w:rPr>
          <w:rFonts w:eastAsia="宋体"/>
          <w:lang w:eastAsia="zh-CN"/>
        </w:rPr>
        <w:t>: One access period consists of a certain amount of access occasions for difference devices</w:t>
      </w:r>
      <w:r>
        <w:rPr>
          <w:rFonts w:eastAsia="宋体" w:hint="eastAsia"/>
          <w:lang w:eastAsia="zh-CN"/>
        </w:rPr>
        <w:t>,</w:t>
      </w:r>
      <w:r>
        <w:rPr>
          <w:rFonts w:eastAsia="宋体"/>
          <w:lang w:eastAsia="zh-CN"/>
        </w:rPr>
        <w:t xml:space="preserve"> e.g. 2</w:t>
      </w:r>
      <w:r>
        <w:rPr>
          <w:rFonts w:eastAsia="宋体"/>
          <w:vertAlign w:val="superscript"/>
          <w:lang w:eastAsia="zh-CN"/>
        </w:rPr>
        <w:t>M</w:t>
      </w:r>
      <w:r>
        <w:rPr>
          <w:rFonts w:eastAsia="宋体"/>
          <w:lang w:eastAsia="zh-CN"/>
        </w:rPr>
        <w:t xml:space="preserve"> in time domain and 2</w:t>
      </w:r>
      <w:r>
        <w:rPr>
          <w:rFonts w:eastAsia="宋体"/>
          <w:vertAlign w:val="superscript"/>
          <w:lang w:eastAsia="zh-CN"/>
        </w:rPr>
        <w:t>N</w:t>
      </w:r>
      <w:r>
        <w:rPr>
          <w:rFonts w:eastAsia="宋体"/>
          <w:lang w:eastAsia="zh-CN"/>
        </w:rPr>
        <w:t xml:space="preserve"> in frequency domain, which are assigned via one R2D message (e.g. R2D Access Round Trigger and FFS for R2D Rep Trigger)</w:t>
      </w:r>
      <w:r w:rsidRPr="00357BA3">
        <w:rPr>
          <w:rFonts w:eastAsia="宋体"/>
          <w:lang w:eastAsia="zh-CN"/>
        </w:rPr>
        <w:t xml:space="preserve"> </w:t>
      </w:r>
      <w:r>
        <w:rPr>
          <w:rFonts w:eastAsia="宋体"/>
          <w:lang w:eastAsia="zh-CN"/>
        </w:rPr>
        <w:t>by the reader.</w:t>
      </w:r>
    </w:p>
    <w:p w14:paraId="197721B9" w14:textId="77777777" w:rsidR="00FD4E0F" w:rsidRDefault="00FD4E0F" w:rsidP="00FD4E0F">
      <w:pPr>
        <w:rPr>
          <w:rFonts w:eastAsia="宋体"/>
          <w:lang w:eastAsia="zh-CN"/>
        </w:rPr>
      </w:pPr>
      <w:r>
        <w:rPr>
          <w:rFonts w:eastAsia="宋体"/>
          <w:b/>
          <w:lang w:eastAsia="zh-CN"/>
        </w:rPr>
        <w:t>Access</w:t>
      </w:r>
      <w:r w:rsidRPr="0065677C">
        <w:rPr>
          <w:rFonts w:eastAsia="宋体"/>
          <w:b/>
          <w:lang w:eastAsia="zh-CN"/>
        </w:rPr>
        <w:t xml:space="preserve"> round</w:t>
      </w:r>
      <w:r>
        <w:rPr>
          <w:rFonts w:eastAsia="宋体"/>
          <w:lang w:eastAsia="zh-CN"/>
        </w:rPr>
        <w:t>: One access round consists of one or multiple access periods, e.g. 2</w:t>
      </w:r>
      <w:r>
        <w:rPr>
          <w:rFonts w:eastAsia="宋体"/>
          <w:vertAlign w:val="superscript"/>
          <w:lang w:eastAsia="zh-CN"/>
        </w:rPr>
        <w:t>Q</w:t>
      </w:r>
      <w:r>
        <w:rPr>
          <w:rFonts w:eastAsia="宋体"/>
          <w:lang w:eastAsia="zh-CN"/>
        </w:rPr>
        <w:t xml:space="preserve">, which is initiated by a specific R2D trigger message carrying with the A-IoT paging message or paging session </w:t>
      </w:r>
      <w:r>
        <w:rPr>
          <w:rFonts w:eastAsia="宋体" w:hint="eastAsia"/>
          <w:lang w:eastAsia="zh-CN"/>
        </w:rPr>
        <w:t>ID</w:t>
      </w:r>
      <w:r>
        <w:rPr>
          <w:rFonts w:eastAsia="宋体"/>
          <w:lang w:eastAsia="zh-CN"/>
        </w:rPr>
        <w:t xml:space="preserve"> and full access parameters (e.g. R2D Access Round Trigger). One service request may associate with multiple access rounds.</w:t>
      </w:r>
    </w:p>
    <w:p w14:paraId="0A5567D0" w14:textId="77777777" w:rsidR="00FD4E0F" w:rsidRDefault="00FD4E0F" w:rsidP="00FD4E0F">
      <w:pPr>
        <w:pStyle w:val="BodyText"/>
        <w:rPr>
          <w:rFonts w:eastAsia="宋体"/>
          <w:lang w:eastAsia="zh-CN"/>
        </w:rPr>
      </w:pPr>
      <w:r>
        <w:rPr>
          <w:rFonts w:eastAsia="宋体"/>
          <w:lang w:eastAsia="zh-CN"/>
        </w:rPr>
        <w:t xml:space="preserve">Each </w:t>
      </w:r>
      <w:r>
        <w:rPr>
          <w:rFonts w:eastAsia="宋体" w:hint="eastAsia"/>
          <w:lang w:eastAsia="zh-CN"/>
        </w:rPr>
        <w:t>R</w:t>
      </w:r>
      <w:r>
        <w:rPr>
          <w:rFonts w:eastAsia="宋体"/>
          <w:lang w:eastAsia="zh-CN"/>
        </w:rPr>
        <w:t>2D Rep Trigger is used to mark the start of the next access period. One access round consists of one or multiple access periods, e.g. 2</w:t>
      </w:r>
      <w:r>
        <w:rPr>
          <w:rFonts w:eastAsia="宋体"/>
          <w:vertAlign w:val="superscript"/>
          <w:lang w:eastAsia="zh-CN"/>
        </w:rPr>
        <w:t>Q</w:t>
      </w:r>
      <w:r>
        <w:rPr>
          <w:rFonts w:eastAsia="宋体"/>
          <w:lang w:eastAsia="zh-CN"/>
        </w:rPr>
        <w:t>, and one access period consists of a certain amount of access occasion for different devices, e.g. 2</w:t>
      </w:r>
      <w:r>
        <w:rPr>
          <w:rFonts w:eastAsia="宋体"/>
          <w:vertAlign w:val="superscript"/>
          <w:lang w:eastAsia="zh-CN"/>
        </w:rPr>
        <w:t>M</w:t>
      </w:r>
      <w:r>
        <w:rPr>
          <w:rFonts w:eastAsia="宋体"/>
          <w:lang w:eastAsia="zh-CN"/>
        </w:rPr>
        <w:t xml:space="preserve"> in time domain and 2</w:t>
      </w:r>
      <w:r>
        <w:rPr>
          <w:rFonts w:eastAsia="宋体"/>
          <w:vertAlign w:val="superscript"/>
          <w:lang w:eastAsia="zh-CN"/>
        </w:rPr>
        <w:t>N</w:t>
      </w:r>
      <w:r>
        <w:rPr>
          <w:rFonts w:eastAsia="宋体"/>
          <w:lang w:eastAsia="zh-CN"/>
        </w:rPr>
        <w:t xml:space="preserve"> in frequency domain. The value of Q, M and N is assigned via the first R2D Access Round Trigger. The power of 2 may be used for ease of calculation and signaling overhead reduction. Detailed numbers are also available and can be decided in stage3. Hence, the total number of access occasions in one access round can be:</w:t>
      </w:r>
    </w:p>
    <w:p w14:paraId="097C537C" w14:textId="77777777" w:rsidR="00FD4E0F" w:rsidRPr="00A54560" w:rsidRDefault="00FD4E0F" w:rsidP="00FD4E0F">
      <w:pPr>
        <w:pStyle w:val="BodyText"/>
        <w:jc w:val="center"/>
        <w:rPr>
          <w:rFonts w:eastAsia="宋体"/>
          <w:lang w:eastAsia="zh-CN"/>
        </w:rPr>
      </w:pPr>
      <w:r w:rsidRPr="00A54560">
        <w:rPr>
          <w:rFonts w:eastAsia="宋体"/>
          <w:lang w:eastAsia="zh-CN"/>
        </w:rPr>
        <w:t>Number of access occasions in one access round = 2</w:t>
      </w:r>
      <w:r w:rsidRPr="00A54560">
        <w:rPr>
          <w:rFonts w:eastAsia="宋体"/>
          <w:vertAlign w:val="superscript"/>
          <w:lang w:eastAsia="zh-CN"/>
        </w:rPr>
        <w:t>Q</w:t>
      </w:r>
      <w:r w:rsidRPr="00A54560">
        <w:rPr>
          <w:rFonts w:eastAsia="宋体"/>
          <w:lang w:eastAsia="zh-CN"/>
        </w:rPr>
        <w:t xml:space="preserve"> * 2</w:t>
      </w:r>
      <w:r w:rsidRPr="00A54560">
        <w:rPr>
          <w:rFonts w:eastAsia="宋体"/>
          <w:vertAlign w:val="superscript"/>
          <w:lang w:eastAsia="zh-CN"/>
        </w:rPr>
        <w:t>M</w:t>
      </w:r>
      <w:r w:rsidRPr="00A54560">
        <w:rPr>
          <w:rFonts w:eastAsia="宋体"/>
          <w:lang w:eastAsia="zh-CN"/>
        </w:rPr>
        <w:t xml:space="preserve"> * 2</w:t>
      </w:r>
      <w:r w:rsidRPr="00A54560">
        <w:rPr>
          <w:rFonts w:eastAsia="宋体"/>
          <w:vertAlign w:val="superscript"/>
          <w:lang w:eastAsia="zh-CN"/>
        </w:rPr>
        <w:t>N</w:t>
      </w:r>
    </w:p>
    <w:p w14:paraId="517CCCC1" w14:textId="56D0A4C4" w:rsidR="00663336" w:rsidRPr="008640F3" w:rsidRDefault="000964C1" w:rsidP="00663336">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t>The total number of access occasions in one access round can be determined by Q value (e.g. number of access period in one access round), M value (e.g. number of access occasions in time domain for each access trigger) and N value (e.g. number of access occasions in frequency domain for each access trigger)</w:t>
      </w:r>
      <w:r w:rsidRPr="006C3C1D">
        <w:t>.</w:t>
      </w:r>
    </w:p>
    <w:p w14:paraId="7325241E" w14:textId="6C9B8685" w:rsidR="0006421F" w:rsidRPr="00B067A7" w:rsidRDefault="00B067A7" w:rsidP="00364179">
      <w:pPr>
        <w:pStyle w:val="Proposal"/>
        <w:rPr>
          <w:rFonts w:ascii="Times New Roman" w:eastAsia="等线" w:hAnsi="Times New Roman"/>
          <w:b w:val="0"/>
          <w:bCs w:val="0"/>
          <w:szCs w:val="24"/>
          <w:lang w:val="en-US"/>
        </w:rPr>
      </w:pPr>
      <w:r w:rsidRPr="00B067A7">
        <w:rPr>
          <w:rFonts w:ascii="Times New Roman" w:eastAsia="等线" w:hAnsi="Times New Roman" w:hint="eastAsia"/>
          <w:b w:val="0"/>
          <w:bCs w:val="0"/>
          <w:szCs w:val="24"/>
          <w:lang w:val="en-US"/>
        </w:rPr>
        <w:t>I</w:t>
      </w:r>
      <w:r w:rsidRPr="00B067A7">
        <w:rPr>
          <w:rFonts w:ascii="Times New Roman" w:eastAsia="等线" w:hAnsi="Times New Roman"/>
          <w:b w:val="0"/>
          <w:bCs w:val="0"/>
          <w:szCs w:val="24"/>
          <w:lang w:val="en-US"/>
        </w:rPr>
        <w:t>n the above modelling,</w:t>
      </w:r>
      <w:r>
        <w:rPr>
          <w:rFonts w:ascii="Times New Roman" w:eastAsia="等线" w:hAnsi="Times New Roman"/>
          <w:b w:val="0"/>
          <w:bCs w:val="0"/>
          <w:szCs w:val="24"/>
          <w:lang w:val="en-US"/>
        </w:rPr>
        <w:t xml:space="preserve"> paging message may be included in each or some of R2D access round trigger and access parameters must be carried in each R2D access round trigger. Among them, each R2D rep trigger</w:t>
      </w:r>
      <w:r w:rsidR="00D93829">
        <w:rPr>
          <w:rFonts w:ascii="Times New Roman" w:eastAsia="等线" w:hAnsi="Times New Roman"/>
          <w:b w:val="0"/>
          <w:bCs w:val="0"/>
          <w:szCs w:val="24"/>
          <w:lang w:val="en-US"/>
        </w:rPr>
        <w:t xml:space="preserve"> may provide timing reference and not carry new access parameters for overhead reduction</w:t>
      </w:r>
      <w:r w:rsidR="001D3CDA">
        <w:rPr>
          <w:rFonts w:ascii="Times New Roman" w:eastAsia="等线" w:hAnsi="Times New Roman"/>
          <w:b w:val="0"/>
          <w:bCs w:val="0"/>
          <w:szCs w:val="24"/>
          <w:lang w:val="en-US"/>
        </w:rPr>
        <w:t xml:space="preserve"> purpose.</w:t>
      </w:r>
    </w:p>
    <w:p w14:paraId="669C936F" w14:textId="548B4AA4" w:rsidR="00EA22DE" w:rsidRPr="007A184C" w:rsidRDefault="00EA22DE" w:rsidP="00EA22DE">
      <w:pPr>
        <w:pStyle w:val="B1"/>
        <w:overflowPunct/>
        <w:autoSpaceDE/>
        <w:autoSpaceDN/>
        <w:adjustRightInd/>
        <w:ind w:left="0" w:firstLine="0"/>
        <w:jc w:val="both"/>
        <w:textAlignment w:val="auto"/>
        <w:rPr>
          <w:rFonts w:eastAsia="等线"/>
          <w:b/>
          <w:lang w:eastAsia="zh-CN"/>
        </w:rPr>
      </w:pPr>
      <w:r>
        <w:rPr>
          <w:rFonts w:eastAsia="宋体"/>
          <w:bCs/>
          <w:lang w:eastAsia="zh-CN"/>
        </w:rPr>
        <w:t xml:space="preserve">If </w:t>
      </w:r>
      <w:r>
        <w:rPr>
          <w:rFonts w:eastAsia="宋体" w:hint="eastAsia"/>
          <w:bCs/>
          <w:lang w:eastAsia="zh-CN"/>
        </w:rPr>
        <w:t>Msg</w:t>
      </w:r>
      <w:r>
        <w:rPr>
          <w:rFonts w:eastAsia="宋体"/>
          <w:bCs/>
          <w:lang w:eastAsia="zh-CN"/>
        </w:rPr>
        <w:t xml:space="preserve">1 </w:t>
      </w:r>
      <w:r>
        <w:rPr>
          <w:rFonts w:eastAsia="宋体" w:hint="eastAsia"/>
          <w:bCs/>
          <w:lang w:eastAsia="zh-CN"/>
        </w:rPr>
        <w:t>o</w:t>
      </w:r>
      <w:r>
        <w:rPr>
          <w:rFonts w:eastAsia="宋体"/>
          <w:bCs/>
          <w:lang w:eastAsia="zh-CN"/>
        </w:rPr>
        <w:t>r Msg3 failure in 3-step CBRA or Msg1 failure in 2-step CBRA is indicated by reader, re-access will be triggered by device. Re-access immediately may still fail with some probability when device is in link deterioration period. Furthermore, re-access immediately may cause additional complexity</w:t>
      </w:r>
      <w:r w:rsidR="00985815">
        <w:rPr>
          <w:rFonts w:eastAsia="宋体"/>
          <w:bCs/>
          <w:lang w:eastAsia="zh-CN"/>
        </w:rPr>
        <w:t xml:space="preserve"> </w:t>
      </w:r>
      <w:r>
        <w:rPr>
          <w:rFonts w:eastAsia="宋体"/>
          <w:bCs/>
          <w:lang w:eastAsia="zh-CN"/>
        </w:rPr>
        <w:t xml:space="preserve">and </w:t>
      </w:r>
      <w:r w:rsidR="00D652D2">
        <w:rPr>
          <w:rFonts w:eastAsia="宋体"/>
          <w:bCs/>
          <w:lang w:eastAsia="zh-CN"/>
        </w:rPr>
        <w:t xml:space="preserve">increased </w:t>
      </w:r>
      <w:r>
        <w:rPr>
          <w:rFonts w:eastAsia="宋体"/>
          <w:bCs/>
          <w:lang w:eastAsia="zh-CN"/>
        </w:rPr>
        <w:t xml:space="preserve">delay for other devices. The overall access procedure design will also be more complex. Hence, we prefer to trigger re-access in the next access round. </w:t>
      </w:r>
    </w:p>
    <w:p w14:paraId="61414392" w14:textId="75F78816" w:rsidR="00316537" w:rsidRPr="005A2D46" w:rsidRDefault="00D5040F" w:rsidP="005A2D46">
      <w:pPr>
        <w:pStyle w:val="Proposal"/>
        <w:numPr>
          <w:ilvl w:val="0"/>
          <w:numId w:val="5"/>
        </w:numPr>
        <w:ind w:left="1701" w:hanging="1701"/>
        <w:rPr>
          <w:rFonts w:ascii="Times New Roman" w:hAnsi="Times New Roman"/>
        </w:rPr>
      </w:pPr>
      <w:r>
        <w:rPr>
          <w:rFonts w:ascii="Times New Roman" w:hAnsi="Times New Roman"/>
        </w:rPr>
        <w:t>If e</w:t>
      </w:r>
      <w:r w:rsidR="0074657A">
        <w:rPr>
          <w:rFonts w:ascii="Times New Roman" w:hAnsi="Times New Roman"/>
        </w:rPr>
        <w:t xml:space="preserve">ither Msg1 or Msg3 failure in 3-step CBRA or Msg1 failure in 2-step CBRA is indicated by reader, </w:t>
      </w:r>
      <w:r w:rsidR="0074657A" w:rsidRPr="0074657A">
        <w:rPr>
          <w:rFonts w:ascii="Times New Roman" w:hAnsi="Times New Roman"/>
        </w:rPr>
        <w:t>device should trigger re-access in the next access round</w:t>
      </w:r>
      <w:r w:rsidR="0074657A" w:rsidRPr="0074657A">
        <w:rPr>
          <w:rFonts w:ascii="Times New Roman" w:hAnsi="Times New Roman" w:hint="eastAsia"/>
        </w:rPr>
        <w:t>.</w:t>
      </w:r>
    </w:p>
    <w:p w14:paraId="5CA07B07" w14:textId="09A1FD8C" w:rsidR="006E3A63" w:rsidRDefault="006E3A63" w:rsidP="006E3A63">
      <w:pPr>
        <w:pStyle w:val="Proposal"/>
        <w:rPr>
          <w:rFonts w:ascii="Times New Roman" w:eastAsia="等线" w:hAnsi="Times New Roman"/>
          <w:b w:val="0"/>
          <w:bCs w:val="0"/>
          <w:szCs w:val="24"/>
          <w:lang w:val="en-US"/>
        </w:rPr>
      </w:pPr>
    </w:p>
    <w:p w14:paraId="10D049BB" w14:textId="780ACE70" w:rsidR="007D4DBA" w:rsidRDefault="007D4DBA" w:rsidP="007D4DB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Pr>
          <w:rFonts w:ascii="Arial" w:eastAsia="MS Mincho" w:hAnsi="Arial" w:cs="Arial"/>
          <w:iCs/>
          <w:sz w:val="30"/>
          <w:szCs w:val="30"/>
          <w:lang w:eastAsia="zh-CN"/>
        </w:rPr>
        <w:t>4</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Msg2 Multiplexing</w:t>
      </w:r>
    </w:p>
    <w:p w14:paraId="0399E441" w14:textId="2968EC01" w:rsidR="00D56D88" w:rsidRDefault="00B1780A" w:rsidP="00B1780A">
      <w:pPr>
        <w:pStyle w:val="B1"/>
        <w:overflowPunct/>
        <w:autoSpaceDE/>
        <w:autoSpaceDN/>
        <w:adjustRightInd/>
        <w:ind w:left="0" w:firstLine="0"/>
        <w:jc w:val="both"/>
        <w:textAlignment w:val="auto"/>
        <w:rPr>
          <w:rFonts w:eastAsia="等线"/>
          <w:lang w:eastAsia="zh-CN"/>
        </w:rPr>
      </w:pPr>
      <w:r w:rsidRPr="008473C1">
        <w:rPr>
          <w:rFonts w:eastAsia="等线" w:hint="eastAsia"/>
          <w:lang w:eastAsia="zh-CN"/>
        </w:rPr>
        <w:t>R</w:t>
      </w:r>
      <w:r w:rsidRPr="008473C1">
        <w:rPr>
          <w:rFonts w:eastAsia="等线"/>
          <w:lang w:eastAsia="zh-CN"/>
        </w:rPr>
        <w:t xml:space="preserve">AN1 had discussed Msg1 TDMA and FDMA scenarios. </w:t>
      </w:r>
      <w:r>
        <w:rPr>
          <w:rFonts w:eastAsia="等线"/>
          <w:lang w:eastAsia="zh-CN"/>
        </w:rPr>
        <w:t>If Msg1 transmission uses TDMA and</w:t>
      </w:r>
      <w:r>
        <w:rPr>
          <w:rFonts w:eastAsia="等线" w:hint="eastAsia"/>
          <w:lang w:eastAsia="zh-CN"/>
        </w:rPr>
        <w:t>/</w:t>
      </w:r>
      <w:r>
        <w:rPr>
          <w:rFonts w:eastAsia="等线"/>
          <w:lang w:eastAsia="zh-CN"/>
        </w:rPr>
        <w:t xml:space="preserve">or FDMA scheme, it should be further studied how to deliver Msg2 efficiently. </w:t>
      </w:r>
    </w:p>
    <w:tbl>
      <w:tblPr>
        <w:tblStyle w:val="TableGrid"/>
        <w:tblW w:w="0" w:type="auto"/>
        <w:tblLook w:val="04A0" w:firstRow="1" w:lastRow="0" w:firstColumn="1" w:lastColumn="0" w:noHBand="0" w:noVBand="1"/>
      </w:tblPr>
      <w:tblGrid>
        <w:gridCol w:w="9286"/>
      </w:tblGrid>
      <w:tr w:rsidR="00943ED7" w14:paraId="3FFAC08D" w14:textId="77777777" w:rsidTr="00943ED7">
        <w:tc>
          <w:tcPr>
            <w:tcW w:w="9286" w:type="dxa"/>
          </w:tcPr>
          <w:p w14:paraId="54A5FD5D" w14:textId="77777777" w:rsidR="00975EB7" w:rsidRPr="00D56D88" w:rsidRDefault="00975EB7" w:rsidP="00975EB7">
            <w:pPr>
              <w:rPr>
                <w:rFonts w:eastAsia="等线"/>
                <w:i/>
                <w:szCs w:val="20"/>
                <w:lang w:eastAsia="zh-CN"/>
              </w:rPr>
            </w:pPr>
            <w:r w:rsidRPr="00D56D88">
              <w:rPr>
                <w:rFonts w:eastAsia="等线"/>
                <w:i/>
                <w:szCs w:val="20"/>
                <w:highlight w:val="green"/>
                <w:lang w:eastAsia="zh-CN"/>
              </w:rPr>
              <w:t>Agreement</w:t>
            </w:r>
          </w:p>
          <w:p w14:paraId="7EF5BB8A" w14:textId="77777777" w:rsidR="00975EB7" w:rsidRPr="00D56D88" w:rsidRDefault="00975EB7" w:rsidP="00975EB7">
            <w:pPr>
              <w:rPr>
                <w:rFonts w:eastAsia="等线"/>
                <w:i/>
                <w:szCs w:val="20"/>
                <w:lang w:eastAsia="zh-CN"/>
              </w:rPr>
            </w:pPr>
            <w:r w:rsidRPr="00D56D88">
              <w:rPr>
                <w:rFonts w:eastAsia="等线"/>
                <w:i/>
                <w:szCs w:val="20"/>
                <w:lang w:eastAsia="zh-CN"/>
              </w:rPr>
              <w:t xml:space="preserve">Study FDMA and/or TDMA of D2R transmissions for Msg3 from multiple devices in response to a given set of </w:t>
            </w:r>
            <w:r w:rsidRPr="00D56D88">
              <w:rPr>
                <w:rFonts w:eastAsia="等线"/>
                <w:i/>
                <w:szCs w:val="20"/>
                <w:highlight w:val="yellow"/>
                <w:lang w:eastAsia="zh-CN"/>
              </w:rPr>
              <w:t>one or multiple</w:t>
            </w:r>
            <w:r w:rsidRPr="00D56D88">
              <w:rPr>
                <w:rFonts w:eastAsia="等线"/>
                <w:i/>
                <w:szCs w:val="20"/>
                <w:lang w:eastAsia="zh-CN"/>
              </w:rPr>
              <w:t xml:space="preserve"> Msg2 transmission(s) during access procedure, including following</w:t>
            </w:r>
          </w:p>
          <w:p w14:paraId="774F8052" w14:textId="732D21E6" w:rsidR="00943ED7" w:rsidRPr="00975EB7" w:rsidRDefault="00975EB7" w:rsidP="00D56D88">
            <w:pPr>
              <w:pStyle w:val="ListParagraph"/>
              <w:widowControl/>
              <w:numPr>
                <w:ilvl w:val="0"/>
                <w:numId w:val="23"/>
              </w:numPr>
              <w:overflowPunct w:val="0"/>
              <w:autoSpaceDE w:val="0"/>
              <w:autoSpaceDN w:val="0"/>
              <w:adjustRightInd w:val="0"/>
              <w:spacing w:after="180"/>
              <w:ind w:firstLineChars="0"/>
              <w:contextualSpacing/>
              <w:jc w:val="left"/>
              <w:textAlignment w:val="baseline"/>
              <w:rPr>
                <w:rFonts w:ascii="Times New Roman" w:eastAsia="等线" w:hAnsi="Times New Roman"/>
                <w:i/>
              </w:rPr>
            </w:pPr>
            <w:r w:rsidRPr="00D56D88">
              <w:rPr>
                <w:rFonts w:ascii="Times New Roman" w:eastAsia="等线" w:hAnsi="Times New Roman"/>
                <w:i/>
              </w:rPr>
              <w:t>How the frequency and time domain resources are allocated for the FDMA and/or TDMA of D2R transmissions for Msg3</w:t>
            </w:r>
          </w:p>
        </w:tc>
      </w:tr>
    </w:tbl>
    <w:p w14:paraId="58DF0473" w14:textId="1E176C13" w:rsidR="00B1780A" w:rsidRPr="008473C1"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RAN1 [2] had considered different solutions for Msg2 transmission as followings:</w:t>
      </w:r>
    </w:p>
    <w:p w14:paraId="7EBAA4BD" w14:textId="26C0F98B" w:rsidR="00B1780A" w:rsidRDefault="006C3493" w:rsidP="003E4A05">
      <w:pPr>
        <w:pStyle w:val="B1"/>
        <w:overflowPunct/>
        <w:autoSpaceDE/>
        <w:autoSpaceDN/>
        <w:adjustRightInd/>
        <w:jc w:val="center"/>
        <w:textAlignment w:val="auto"/>
      </w:pPr>
      <w:r>
        <w:object w:dxaOrig="6791" w:dyaOrig="9441" w14:anchorId="1C52923D">
          <v:shape id="_x0000_i1026" type="#_x0000_t75" style="width:339.45pt;height:472pt" o:ole="">
            <v:imagedata r:id="rId13" o:title=""/>
          </v:shape>
          <o:OLEObject Type="Embed" ProgID="Visio.Drawing.15" ShapeID="_x0000_i1026" DrawAspect="Content" ObjectID="_1792591794" r:id="rId14"/>
        </w:object>
      </w:r>
    </w:p>
    <w:p w14:paraId="594ED541" w14:textId="5F50ACA5" w:rsidR="00B1780A" w:rsidRDefault="00B1780A" w:rsidP="00B1780A">
      <w:pPr>
        <w:pStyle w:val="B1"/>
        <w:overflowPunct/>
        <w:autoSpaceDE/>
        <w:autoSpaceDN/>
        <w:adjustRightInd/>
        <w:ind w:left="0" w:firstLine="0"/>
        <w:jc w:val="both"/>
        <w:textAlignment w:val="auto"/>
        <w:rPr>
          <w:rFonts w:eastAsia="等线"/>
          <w:lang w:eastAsia="zh-CN"/>
        </w:rPr>
      </w:pPr>
      <w:r>
        <w:rPr>
          <w:rFonts w:eastAsia="等线" w:hint="eastAsia"/>
          <w:lang w:eastAsia="zh-CN"/>
        </w:rPr>
        <w:t>I</w:t>
      </w:r>
      <w:r>
        <w:rPr>
          <w:rFonts w:eastAsia="等线"/>
          <w:lang w:eastAsia="zh-CN"/>
        </w:rPr>
        <w:t xml:space="preserve">n </w:t>
      </w:r>
      <w:r w:rsidRPr="00C05A42">
        <w:rPr>
          <w:rFonts w:eastAsia="等线"/>
          <w:b/>
          <w:bCs/>
          <w:lang w:eastAsia="zh-CN"/>
        </w:rPr>
        <w:t xml:space="preserve">Alt-1, Msg2 transmission is </w:t>
      </w:r>
      <w:r w:rsidR="00DE1B1D">
        <w:rPr>
          <w:rFonts w:eastAsia="等线"/>
          <w:b/>
          <w:bCs/>
          <w:lang w:eastAsia="zh-CN"/>
        </w:rPr>
        <w:t xml:space="preserve">respectively </w:t>
      </w:r>
      <w:r w:rsidRPr="00C05A42">
        <w:rPr>
          <w:rFonts w:eastAsia="等线"/>
          <w:b/>
          <w:bCs/>
          <w:lang w:eastAsia="zh-CN"/>
        </w:rPr>
        <w:t>per device</w:t>
      </w:r>
      <w:r>
        <w:rPr>
          <w:rFonts w:eastAsia="等线"/>
          <w:lang w:eastAsia="zh-CN"/>
        </w:rPr>
        <w:t xml:space="preserve">. Msg2 and Msg3 of device 1 are transmitted first, and then Msg2 and Msg3 of device 2 are transmitted and so on. </w:t>
      </w:r>
      <w:r w:rsidR="004F30E9">
        <w:rPr>
          <w:rFonts w:eastAsia="等线"/>
          <w:lang w:eastAsia="zh-CN"/>
        </w:rPr>
        <w:t xml:space="preserve">The benefit from </w:t>
      </w:r>
      <w:r>
        <w:rPr>
          <w:rFonts w:eastAsia="等线"/>
          <w:lang w:eastAsia="zh-CN"/>
        </w:rPr>
        <w:t xml:space="preserve">FDMA scheme of Msg3 cannot be </w:t>
      </w:r>
      <w:r w:rsidR="00DE1B1D">
        <w:rPr>
          <w:rFonts w:eastAsia="等线"/>
          <w:lang w:eastAsia="zh-CN"/>
        </w:rPr>
        <w:t>achieved</w:t>
      </w:r>
      <w:r>
        <w:rPr>
          <w:rFonts w:eastAsia="等线"/>
          <w:lang w:eastAsia="zh-CN"/>
        </w:rPr>
        <w:t xml:space="preserve">. </w:t>
      </w:r>
    </w:p>
    <w:p w14:paraId="4057FC59" w14:textId="77777777" w:rsidR="00B1780A"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 xml:space="preserve">In </w:t>
      </w:r>
      <w:r w:rsidRPr="00C05A42">
        <w:rPr>
          <w:rFonts w:eastAsia="等线"/>
          <w:b/>
          <w:bCs/>
          <w:lang w:eastAsia="zh-CN"/>
        </w:rPr>
        <w:t>Alt-2, Msg2 transmission is also per device</w:t>
      </w:r>
      <w:r>
        <w:rPr>
          <w:rFonts w:eastAsia="等线"/>
          <w:lang w:eastAsia="zh-CN"/>
        </w:rPr>
        <w:t xml:space="preserve">. The difference with </w:t>
      </w:r>
      <w:r w:rsidRPr="00F834F3">
        <w:rPr>
          <w:rFonts w:eastAsia="等线"/>
          <w:b/>
          <w:bCs/>
          <w:lang w:eastAsia="zh-CN"/>
        </w:rPr>
        <w:t>Alt-1</w:t>
      </w:r>
      <w:r>
        <w:rPr>
          <w:rFonts w:eastAsia="等线"/>
          <w:lang w:eastAsia="zh-CN"/>
        </w:rPr>
        <w:t xml:space="preserve"> is all Msg2 of success devices are continuously transmitted before Msg3 transmission. Then all Msg3 of success devices can use TDMA or FDMA scheme. The transmission efficiency of Msg3 will be increased greatly. However, the distance between each pair of Msg2 and Msg3 varies, and the resource indication may be complicated. </w:t>
      </w:r>
    </w:p>
    <w:p w14:paraId="0A78C517" w14:textId="77777777" w:rsidR="00B1780A" w:rsidRPr="00205129"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 xml:space="preserve">In </w:t>
      </w:r>
      <w:r w:rsidRPr="00C05A42">
        <w:rPr>
          <w:rFonts w:eastAsia="等线"/>
          <w:b/>
          <w:bCs/>
          <w:lang w:eastAsia="zh-CN"/>
        </w:rPr>
        <w:t>Alt-3, Msg2 multiplexing mechanism is introduced to replace separate Msg2 transmission in Alt-2.</w:t>
      </w:r>
      <w:r>
        <w:rPr>
          <w:rFonts w:eastAsia="等线"/>
          <w:lang w:eastAsia="zh-CN"/>
        </w:rPr>
        <w:t xml:space="preserve"> </w:t>
      </w:r>
      <w:r w:rsidRPr="00F834F3">
        <w:rPr>
          <w:rFonts w:eastAsia="等线"/>
          <w:b/>
          <w:bCs/>
          <w:lang w:eastAsia="zh-CN"/>
        </w:rPr>
        <w:t>Alt-3</w:t>
      </w:r>
      <w:r>
        <w:rPr>
          <w:rFonts w:eastAsia="等线"/>
          <w:lang w:eastAsia="zh-CN"/>
        </w:rPr>
        <w:t xml:space="preserve"> seems to have more streamline processes and greater efficiency than other alternatives, e.g. beneficial for access latency reduction and efficiency improvement. </w:t>
      </w:r>
    </w:p>
    <w:p w14:paraId="5F68F9B6" w14:textId="0E03F964" w:rsidR="00E2452B" w:rsidRPr="008640F3" w:rsidRDefault="00E2452B" w:rsidP="00E2452B">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lastRenderedPageBreak/>
        <w:t xml:space="preserve">Msg2 multiplexing seems to be </w:t>
      </w:r>
      <w:r>
        <w:rPr>
          <w:rFonts w:hint="eastAsia"/>
        </w:rPr>
        <w:t>beneficial</w:t>
      </w:r>
      <w:r>
        <w:t xml:space="preserve"> for access latency reduction and </w:t>
      </w:r>
      <w:r w:rsidR="00DE1B1D">
        <w:t xml:space="preserve">resource </w:t>
      </w:r>
      <w:r>
        <w:t>efficiency improvement in the cases of Msg1 TDMA and</w:t>
      </w:r>
      <w:r>
        <w:rPr>
          <w:rFonts w:hint="eastAsia"/>
        </w:rPr>
        <w:t>/</w:t>
      </w:r>
      <w:r>
        <w:t>or FDMA</w:t>
      </w:r>
      <w:r w:rsidRPr="006C3C1D">
        <w:t>.</w:t>
      </w:r>
    </w:p>
    <w:p w14:paraId="0E489098" w14:textId="75390E09" w:rsidR="00B1780A" w:rsidRPr="00B1780A"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Of course, the detailed solution should be evaluated and concluded in RAN1 first.  However, format and multiplexing of Msg2 are in RAN2 scope. RAN2 can concurrently evaluate the feasibility of Msg2 multiplexing and with RAN1 together perform the final selection of Msg2 transmission mechanism.</w:t>
      </w:r>
    </w:p>
    <w:p w14:paraId="24069723" w14:textId="3672BAE4" w:rsidR="003A6E4F" w:rsidRPr="00E2452B" w:rsidRDefault="00E2452B" w:rsidP="006B60EA">
      <w:pPr>
        <w:pStyle w:val="Proposal"/>
        <w:numPr>
          <w:ilvl w:val="0"/>
          <w:numId w:val="5"/>
        </w:numPr>
        <w:ind w:left="1701" w:hanging="1701"/>
        <w:rPr>
          <w:rFonts w:ascii="Times New Roman" w:hAnsi="Times New Roman"/>
        </w:rPr>
      </w:pPr>
      <w:r w:rsidRPr="00E2452B">
        <w:rPr>
          <w:rFonts w:ascii="Times New Roman" w:hAnsi="Times New Roman"/>
        </w:rPr>
        <w:t>RAN2 to evaluate the feasibility of Msg2 multiplexing</w:t>
      </w:r>
      <w:r w:rsidRPr="00E2452B">
        <w:rPr>
          <w:rFonts w:ascii="Times New Roman" w:eastAsia="宋体" w:hAnsi="Times New Roman"/>
          <w:lang w:val="en-US"/>
        </w:rPr>
        <w:t>.</w:t>
      </w:r>
    </w:p>
    <w:p w14:paraId="2AABD31B" w14:textId="77777777" w:rsidR="00A00498" w:rsidRPr="00C80DC2" w:rsidRDefault="00A00498" w:rsidP="00A00498">
      <w:pPr>
        <w:pStyle w:val="BodyText"/>
        <w:rPr>
          <w:rFonts w:eastAsia="等线"/>
          <w:lang w:val="en-GB" w:eastAsia="zh-CN"/>
        </w:rPr>
      </w:pP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358E0644"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2364B3">
        <w:rPr>
          <w:rFonts w:eastAsia="宋体"/>
          <w:lang w:eastAsia="zh-CN"/>
        </w:rPr>
        <w:t xml:space="preserve">we discuss </w:t>
      </w:r>
      <w:r w:rsidR="002364B3">
        <w:rPr>
          <w:rFonts w:eastAsia="等线"/>
          <w:lang w:eastAsia="zh-CN"/>
        </w:rPr>
        <w:t>further details about 3-step CBRA</w:t>
      </w:r>
      <w:r w:rsidR="00E334BB">
        <w:rPr>
          <w:rFonts w:eastAsia="等线"/>
          <w:lang w:eastAsia="zh-CN"/>
        </w:rPr>
        <w:t xml:space="preserve">, </w:t>
      </w:r>
      <w:r w:rsidR="002364B3">
        <w:rPr>
          <w:rFonts w:eastAsia="等线"/>
          <w:lang w:eastAsia="zh-CN"/>
        </w:rPr>
        <w:t>2-step CBRA, re-access and Msg2 multiplexing</w:t>
      </w:r>
      <w:r w:rsidR="00740105">
        <w:rPr>
          <w:rFonts w:eastAsia="宋体"/>
          <w:lang w:eastAsia="zh-CN"/>
        </w:rPr>
        <w:t xml:space="preserve"> </w:t>
      </w:r>
      <w:r w:rsidR="00AA2E6C">
        <w:rPr>
          <w:rFonts w:eastAsia="宋体"/>
          <w:lang w:eastAsia="zh-CN"/>
        </w:rPr>
        <w:t>and have the following observation</w:t>
      </w:r>
      <w:r w:rsidR="00E3256A">
        <w:rPr>
          <w:rFonts w:eastAsia="宋体"/>
          <w:lang w:eastAsia="zh-CN"/>
        </w:rPr>
        <w:t>s</w:t>
      </w:r>
      <w:r w:rsidR="005D6B82">
        <w:rPr>
          <w:rFonts w:eastAsia="宋体"/>
          <w:lang w:eastAsia="zh-CN"/>
        </w:rPr>
        <w:t>:</w:t>
      </w:r>
    </w:p>
    <w:p w14:paraId="364972DB" w14:textId="3B16B666" w:rsidR="00353567" w:rsidRPr="00BC6A6A" w:rsidRDefault="00413B72" w:rsidP="00BC6A6A">
      <w:pPr>
        <w:pStyle w:val="Observation"/>
        <w:numPr>
          <w:ilvl w:val="0"/>
          <w:numId w:val="24"/>
        </w:numPr>
        <w:tabs>
          <w:tab w:val="left" w:pos="1701"/>
        </w:tabs>
        <w:overflowPunct w:val="0"/>
        <w:autoSpaceDE w:val="0"/>
        <w:autoSpaceDN w:val="0"/>
        <w:adjustRightInd w:val="0"/>
        <w:spacing w:before="180" w:after="180"/>
        <w:ind w:leftChars="0" w:left="1701" w:hanging="1701"/>
        <w:jc w:val="both"/>
        <w:textAlignment w:val="baseline"/>
      </w:pPr>
      <w:bookmarkStart w:id="8" w:name="_Hlk181286404"/>
      <w:r>
        <w:t>The total number of access occasions in one access round can be determined by Q value (</w:t>
      </w:r>
      <w:proofErr w:type="gramStart"/>
      <w:r>
        <w:t>e.g.</w:t>
      </w:r>
      <w:proofErr w:type="gramEnd"/>
      <w:r>
        <w:t xml:space="preserve"> number of access period in one access round), M value (e.g. number of access occasions in time domain for each access trigger) and N value (e.g. number of access occasions in frequency domain for each access trigger)</w:t>
      </w:r>
      <w:r w:rsidRPr="006C3C1D">
        <w:t>.</w:t>
      </w:r>
    </w:p>
    <w:p w14:paraId="71603F2B" w14:textId="1DB0026E" w:rsidR="00413B72" w:rsidRPr="00BC6A6A" w:rsidRDefault="00413B72" w:rsidP="00BC6A6A">
      <w:pPr>
        <w:pStyle w:val="Observation"/>
        <w:numPr>
          <w:ilvl w:val="0"/>
          <w:numId w:val="24"/>
        </w:numPr>
        <w:tabs>
          <w:tab w:val="left" w:pos="1701"/>
        </w:tabs>
        <w:overflowPunct w:val="0"/>
        <w:autoSpaceDE w:val="0"/>
        <w:autoSpaceDN w:val="0"/>
        <w:adjustRightInd w:val="0"/>
        <w:spacing w:before="180" w:after="180"/>
        <w:ind w:leftChars="0" w:left="1701" w:hanging="1701"/>
        <w:jc w:val="both"/>
        <w:textAlignment w:val="baseline"/>
      </w:pPr>
      <w:r>
        <w:t xml:space="preserve">Msg2 multiplexing seems to be </w:t>
      </w:r>
      <w:r>
        <w:rPr>
          <w:rFonts w:hint="eastAsia"/>
        </w:rPr>
        <w:t>beneficial</w:t>
      </w:r>
      <w:r>
        <w:t xml:space="preserve"> for access latency reduction and resource efficiency improvement in the cases of Msg1 TDMA and</w:t>
      </w:r>
      <w:r>
        <w:rPr>
          <w:rFonts w:hint="eastAsia"/>
        </w:rPr>
        <w:t>/</w:t>
      </w:r>
      <w:r>
        <w:t>or FDMA</w:t>
      </w:r>
      <w:r w:rsidRPr="006C3C1D">
        <w:t>.</w:t>
      </w:r>
    </w:p>
    <w:bookmarkEnd w:id="8"/>
    <w:p w14:paraId="3420EB62" w14:textId="3A81C0BE" w:rsidR="00765D33"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1ECBFC9C" w14:textId="20B211C1" w:rsidR="00955E70" w:rsidRPr="00955E70" w:rsidRDefault="00646CA6" w:rsidP="00F67832">
      <w:pPr>
        <w:pStyle w:val="BodyText"/>
        <w:rPr>
          <w:rFonts w:eastAsia="宋体"/>
          <w:b/>
          <w:bCs/>
          <w:i/>
          <w:iCs/>
          <w:color w:val="FF0000"/>
          <w:u w:val="single"/>
          <w:lang w:eastAsia="zh-CN"/>
        </w:rPr>
      </w:pPr>
      <w:r>
        <w:rPr>
          <w:rFonts w:eastAsia="宋体" w:hint="eastAsia"/>
          <w:b/>
          <w:bCs/>
          <w:i/>
          <w:iCs/>
          <w:color w:val="FF0000"/>
          <w:u w:val="single"/>
          <w:lang w:eastAsia="zh-CN"/>
        </w:rPr>
        <w:t>3-step CBRA</w:t>
      </w:r>
      <w:r w:rsidRPr="00955E70">
        <w:rPr>
          <w:rFonts w:eastAsia="宋体"/>
          <w:b/>
          <w:bCs/>
          <w:i/>
          <w:iCs/>
          <w:color w:val="FF0000"/>
          <w:u w:val="single"/>
          <w:lang w:eastAsia="zh-CN"/>
        </w:rPr>
        <w:t xml:space="preserve"> </w:t>
      </w:r>
    </w:p>
    <w:p w14:paraId="3FB4DA96" w14:textId="3E43513D" w:rsidR="007F342F" w:rsidRDefault="00F834F3" w:rsidP="006B60EA">
      <w:pPr>
        <w:pStyle w:val="Proposal"/>
        <w:numPr>
          <w:ilvl w:val="0"/>
          <w:numId w:val="13"/>
        </w:numPr>
        <w:ind w:left="1701" w:hanging="1701"/>
        <w:rPr>
          <w:rFonts w:ascii="Times New Roman" w:hAnsi="Times New Roman"/>
        </w:rPr>
      </w:pPr>
      <w:bookmarkStart w:id="9" w:name="_Hlk181286450"/>
      <w:r w:rsidRPr="009349E5">
        <w:rPr>
          <w:rFonts w:ascii="Times New Roman" w:eastAsia="宋体" w:hAnsi="Times New Roman"/>
          <w:lang w:val="en-US"/>
        </w:rPr>
        <w:t>A NACK-only based indication for Msg 3 should be supported</w:t>
      </w:r>
      <w:r w:rsidRPr="00446C50">
        <w:rPr>
          <w:rFonts w:eastAsia="宋体"/>
          <w:b w:val="0"/>
          <w:bCs w:val="0"/>
          <w:lang w:val="en-US"/>
        </w:rPr>
        <w:t xml:space="preserve"> </w:t>
      </w:r>
      <w:r w:rsidRPr="00446C50">
        <w:rPr>
          <w:rFonts w:ascii="Times New Roman" w:eastAsia="宋体" w:hAnsi="Times New Roman"/>
          <w:bCs w:val="0"/>
          <w:lang w:val="en-US"/>
        </w:rPr>
        <w:t>and absence of NACK indication i</w:t>
      </w:r>
      <w:r>
        <w:rPr>
          <w:rFonts w:ascii="Times New Roman" w:eastAsia="宋体" w:hAnsi="Times New Roman"/>
          <w:bCs w:val="0"/>
          <w:lang w:val="en-US"/>
        </w:rPr>
        <w:t>mplie</w:t>
      </w:r>
      <w:r w:rsidRPr="00446C50">
        <w:rPr>
          <w:rFonts w:ascii="Times New Roman" w:eastAsia="宋体" w:hAnsi="Times New Roman"/>
          <w:bCs w:val="0"/>
          <w:lang w:val="en-US"/>
        </w:rPr>
        <w:t>s the success of Msg 3</w:t>
      </w:r>
      <w:r>
        <w:rPr>
          <w:rFonts w:ascii="Times New Roman" w:eastAsia="宋体" w:hAnsi="Times New Roman"/>
          <w:bCs w:val="0"/>
          <w:lang w:val="en-US"/>
        </w:rPr>
        <w:t xml:space="preserve"> transmission</w:t>
      </w:r>
      <w:r w:rsidRPr="00446C50">
        <w:rPr>
          <w:rFonts w:ascii="Times New Roman" w:eastAsia="宋体" w:hAnsi="Times New Roman"/>
          <w:lang w:val="en-US"/>
        </w:rPr>
        <w:t>.</w:t>
      </w:r>
    </w:p>
    <w:bookmarkEnd w:id="9"/>
    <w:p w14:paraId="67CE0532" w14:textId="176D6D12" w:rsidR="00AB4F57" w:rsidRPr="00F834F3" w:rsidRDefault="00F834F3" w:rsidP="00F834F3">
      <w:pPr>
        <w:pStyle w:val="Proposal"/>
        <w:numPr>
          <w:ilvl w:val="0"/>
          <w:numId w:val="13"/>
        </w:numPr>
        <w:ind w:left="1701" w:hanging="1701"/>
        <w:rPr>
          <w:rFonts w:ascii="Times New Roman" w:eastAsia="宋体" w:hAnsi="Times New Roman"/>
          <w:lang w:val="en-US"/>
        </w:rPr>
      </w:pPr>
      <w:r w:rsidRPr="00616D4A">
        <w:rPr>
          <w:rFonts w:ascii="Times New Roman" w:eastAsia="宋体" w:hAnsi="Times New Roman"/>
          <w:lang w:val="en-US"/>
        </w:rPr>
        <w:t xml:space="preserve">A NACK </w:t>
      </w:r>
      <w:r>
        <w:rPr>
          <w:rFonts w:ascii="Times New Roman" w:eastAsia="宋体" w:hAnsi="Times New Roman"/>
          <w:lang w:val="en-US"/>
        </w:rPr>
        <w:t xml:space="preserve">marked </w:t>
      </w:r>
      <w:r w:rsidRPr="00616D4A">
        <w:rPr>
          <w:rFonts w:ascii="Times New Roman" w:eastAsia="宋体" w:hAnsi="Times New Roman"/>
          <w:lang w:val="en-US"/>
        </w:rPr>
        <w:t xml:space="preserve">with RN16 </w:t>
      </w:r>
      <w:r>
        <w:rPr>
          <w:rFonts w:ascii="Times New Roman" w:eastAsia="宋体" w:hAnsi="Times New Roman"/>
          <w:lang w:val="en-US"/>
        </w:rPr>
        <w:t>after</w:t>
      </w:r>
      <w:r w:rsidRPr="00616D4A">
        <w:rPr>
          <w:rFonts w:ascii="Times New Roman" w:eastAsia="宋体" w:hAnsi="Times New Roman"/>
          <w:lang w:val="en-US"/>
        </w:rPr>
        <w:t xml:space="preserve"> Msg3</w:t>
      </w:r>
      <w:r>
        <w:rPr>
          <w:rFonts w:ascii="Times New Roman" w:eastAsia="宋体" w:hAnsi="Times New Roman"/>
          <w:lang w:val="en-US"/>
        </w:rPr>
        <w:t xml:space="preserve"> transmission indicates Msg3 failure to trigger device re-access</w:t>
      </w:r>
      <w:r w:rsidRPr="00F834F3">
        <w:rPr>
          <w:rFonts w:ascii="Times New Roman" w:eastAsia="宋体" w:hAnsi="Times New Roman"/>
          <w:lang w:val="en-US"/>
        </w:rPr>
        <w:t>.</w:t>
      </w:r>
    </w:p>
    <w:p w14:paraId="5A3AFDBB" w14:textId="649EDA99" w:rsidR="00955E70" w:rsidRPr="00955E70" w:rsidRDefault="00646CA6" w:rsidP="00955E70">
      <w:pPr>
        <w:pStyle w:val="BodyText"/>
        <w:rPr>
          <w:rFonts w:eastAsia="宋体"/>
          <w:b/>
          <w:bCs/>
          <w:i/>
          <w:iCs/>
          <w:color w:val="FF0000"/>
          <w:u w:val="single"/>
          <w:lang w:eastAsia="zh-CN"/>
        </w:rPr>
      </w:pPr>
      <w:r>
        <w:rPr>
          <w:rFonts w:eastAsia="宋体" w:hint="eastAsia"/>
          <w:b/>
          <w:bCs/>
          <w:i/>
          <w:iCs/>
          <w:color w:val="FF0000"/>
          <w:u w:val="single"/>
          <w:lang w:eastAsia="zh-CN"/>
        </w:rPr>
        <w:t>2-step CBRA</w:t>
      </w:r>
      <w:r w:rsidRPr="00955E70">
        <w:rPr>
          <w:rFonts w:eastAsia="宋体"/>
          <w:b/>
          <w:bCs/>
          <w:i/>
          <w:iCs/>
          <w:color w:val="FF0000"/>
          <w:u w:val="single"/>
          <w:lang w:eastAsia="zh-CN"/>
        </w:rPr>
        <w:t xml:space="preserve"> </w:t>
      </w:r>
    </w:p>
    <w:p w14:paraId="2424DCEE" w14:textId="532B130B" w:rsidR="00955E70" w:rsidRDefault="00FD5155" w:rsidP="00955E70">
      <w:pPr>
        <w:pStyle w:val="Proposal"/>
        <w:numPr>
          <w:ilvl w:val="0"/>
          <w:numId w:val="13"/>
        </w:numPr>
        <w:ind w:left="1701" w:hanging="1701"/>
        <w:rPr>
          <w:rFonts w:ascii="Times New Roman" w:hAnsi="Times New Roman"/>
        </w:rPr>
      </w:pPr>
      <w:r>
        <w:rPr>
          <w:rFonts w:ascii="Times New Roman" w:hAnsi="Times New Roman" w:hint="eastAsia"/>
        </w:rPr>
        <w:t>F</w:t>
      </w:r>
      <w:r>
        <w:rPr>
          <w:rFonts w:ascii="Times New Roman" w:hAnsi="Times New Roman"/>
        </w:rPr>
        <w:t>or 2-step CBRA, if an explicit NACK after Msg1 transmission is received, the device considers Msg1 failure and triggers re-access.</w:t>
      </w:r>
    </w:p>
    <w:p w14:paraId="353C62D0" w14:textId="2F795BFC" w:rsidR="00955E70" w:rsidRDefault="00FD5155" w:rsidP="00955E70">
      <w:pPr>
        <w:pStyle w:val="Proposal"/>
        <w:numPr>
          <w:ilvl w:val="0"/>
          <w:numId w:val="13"/>
        </w:numPr>
        <w:ind w:left="1701" w:hanging="1701"/>
        <w:rPr>
          <w:rFonts w:ascii="Times New Roman" w:hAnsi="Times New Roman"/>
        </w:rPr>
      </w:pPr>
      <w:r>
        <w:rPr>
          <w:rFonts w:ascii="Times New Roman" w:hAnsi="Times New Roman" w:hint="eastAsia"/>
        </w:rPr>
        <w:t>F</w:t>
      </w:r>
      <w:r>
        <w:rPr>
          <w:rFonts w:ascii="Times New Roman" w:hAnsi="Times New Roman"/>
        </w:rPr>
        <w:t>or 2-step CBRA, if an explicit ACK marked with its RN16 after Msg1 transmission is received, the device considers Msg1 success.</w:t>
      </w:r>
    </w:p>
    <w:p w14:paraId="5DCAACAF" w14:textId="7CF730E2" w:rsidR="00FD5155" w:rsidRPr="008640F3" w:rsidRDefault="00FD5155" w:rsidP="00955E70">
      <w:pPr>
        <w:pStyle w:val="Proposal"/>
        <w:numPr>
          <w:ilvl w:val="0"/>
          <w:numId w:val="13"/>
        </w:numPr>
        <w:ind w:left="1701" w:hanging="1701"/>
        <w:rPr>
          <w:rFonts w:ascii="Times New Roman" w:hAnsi="Times New Roman"/>
        </w:rPr>
      </w:pPr>
      <w:r>
        <w:rPr>
          <w:rFonts w:ascii="Times New Roman" w:hAnsi="Times New Roman" w:hint="eastAsia"/>
        </w:rPr>
        <w:t>F</w:t>
      </w:r>
      <w:r>
        <w:rPr>
          <w:rFonts w:ascii="Times New Roman" w:hAnsi="Times New Roman"/>
        </w:rPr>
        <w:t>or 2-step CBRA, RAN2 to decide whether the device considers Msg1 failure or success i</w:t>
      </w:r>
      <w:r w:rsidR="008A1956">
        <w:rPr>
          <w:rFonts w:ascii="Times New Roman" w:hAnsi="Times New Roman" w:hint="eastAsia"/>
        </w:rPr>
        <w:t>f</w:t>
      </w:r>
      <w:r>
        <w:rPr>
          <w:rFonts w:ascii="Times New Roman" w:hAnsi="Times New Roman"/>
        </w:rPr>
        <w:t xml:space="preserve"> no reception of any Msg2.</w:t>
      </w:r>
    </w:p>
    <w:p w14:paraId="15B4768E" w14:textId="06C0CE1A" w:rsidR="00AB4F57" w:rsidRDefault="000F4A34" w:rsidP="000F4A34">
      <w:pPr>
        <w:pStyle w:val="BodyText"/>
        <w:rPr>
          <w:rFonts w:eastAsia="宋体"/>
          <w:b/>
          <w:bCs/>
          <w:i/>
          <w:iCs/>
          <w:color w:val="FF0000"/>
          <w:u w:val="single"/>
          <w:lang w:eastAsia="zh-CN"/>
        </w:rPr>
      </w:pPr>
      <w:r>
        <w:rPr>
          <w:rFonts w:eastAsia="宋体"/>
          <w:b/>
          <w:bCs/>
          <w:i/>
          <w:iCs/>
          <w:color w:val="FF0000"/>
          <w:u w:val="single"/>
          <w:lang w:eastAsia="zh-CN"/>
        </w:rPr>
        <w:t>Re-access</w:t>
      </w:r>
    </w:p>
    <w:p w14:paraId="2DAF7FB5" w14:textId="60704E88" w:rsidR="000F4A34" w:rsidRPr="00FD5155" w:rsidRDefault="00FD5155" w:rsidP="00FD5155">
      <w:pPr>
        <w:pStyle w:val="Proposal"/>
        <w:numPr>
          <w:ilvl w:val="0"/>
          <w:numId w:val="13"/>
        </w:numPr>
        <w:ind w:left="1701" w:hanging="1701"/>
        <w:rPr>
          <w:rFonts w:ascii="Times New Roman" w:hAnsi="Times New Roman"/>
        </w:rPr>
      </w:pPr>
      <w:r>
        <w:rPr>
          <w:rFonts w:ascii="Times New Roman" w:hAnsi="Times New Roman"/>
        </w:rPr>
        <w:t xml:space="preserve">If either Msg1 or Msg3 failure in 3-step CBRA or Msg1 failure in 2-step CBRA is indicated by reader, </w:t>
      </w:r>
      <w:r w:rsidRPr="0074657A">
        <w:rPr>
          <w:rFonts w:ascii="Times New Roman" w:hAnsi="Times New Roman"/>
        </w:rPr>
        <w:t>device should trigger re-access in the next access round</w:t>
      </w:r>
      <w:r w:rsidRPr="0074657A">
        <w:rPr>
          <w:rFonts w:ascii="Times New Roman" w:hAnsi="Times New Roman" w:hint="eastAsia"/>
        </w:rPr>
        <w:t>.</w:t>
      </w:r>
    </w:p>
    <w:p w14:paraId="42BC5683" w14:textId="77777777" w:rsidR="000F4A34" w:rsidRPr="00693DA2" w:rsidRDefault="000F4A34" w:rsidP="000F4A34">
      <w:pPr>
        <w:pStyle w:val="BodyText"/>
        <w:rPr>
          <w:rFonts w:eastAsia="等线"/>
          <w:b/>
          <w:lang w:eastAsia="zh-CN"/>
        </w:rPr>
      </w:pPr>
      <w:r>
        <w:rPr>
          <w:rFonts w:eastAsia="宋体" w:hint="eastAsia"/>
          <w:b/>
          <w:bCs/>
          <w:i/>
          <w:iCs/>
          <w:color w:val="FF0000"/>
          <w:u w:val="single"/>
          <w:lang w:val="en-GB" w:eastAsia="zh-CN"/>
        </w:rPr>
        <w:lastRenderedPageBreak/>
        <w:t>Msg2 Multiplexing</w:t>
      </w:r>
    </w:p>
    <w:p w14:paraId="081A8868" w14:textId="36B8034C" w:rsidR="000F4A34" w:rsidRPr="00FD5155" w:rsidRDefault="00FD5155" w:rsidP="00FD5155">
      <w:pPr>
        <w:pStyle w:val="Proposal"/>
        <w:numPr>
          <w:ilvl w:val="0"/>
          <w:numId w:val="13"/>
        </w:numPr>
        <w:ind w:left="1701" w:hanging="1701"/>
        <w:rPr>
          <w:rFonts w:ascii="Times New Roman" w:hAnsi="Times New Roman"/>
        </w:rPr>
      </w:pPr>
      <w:r w:rsidRPr="00E2452B">
        <w:rPr>
          <w:rFonts w:ascii="Times New Roman" w:hAnsi="Times New Roman"/>
        </w:rPr>
        <w:t>RAN2 to evaluate the feasibility of Msg2 multiplexing</w:t>
      </w:r>
      <w:r w:rsidRPr="00FD5155">
        <w:rPr>
          <w:rFonts w:ascii="Times New Roman" w:hAnsi="Times New Roman"/>
        </w:rPr>
        <w:t>.</w:t>
      </w:r>
    </w:p>
    <w:bookmarkEnd w:id="5"/>
    <w:bookmarkEnd w:id="6"/>
    <w:p w14:paraId="4DFE09B4" w14:textId="77777777" w:rsidR="00BC04D6" w:rsidRPr="00B915EE"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25C70F8A" w14:textId="637A8E26" w:rsidR="00A30674" w:rsidRDefault="00C80DC2" w:rsidP="006B60EA">
      <w:pPr>
        <w:pStyle w:val="BodyText"/>
        <w:numPr>
          <w:ilvl w:val="0"/>
          <w:numId w:val="4"/>
        </w:numPr>
        <w:snapToGrid w:val="0"/>
        <w:spacing w:line="268" w:lineRule="auto"/>
        <w:contextualSpacing/>
        <w:rPr>
          <w:rFonts w:eastAsia="宋体"/>
          <w:color w:val="000000"/>
          <w:lang w:eastAsia="zh-CN"/>
        </w:rPr>
      </w:pPr>
      <w:bookmarkStart w:id="10" w:name="_Ref67385807"/>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984EAB">
        <w:rPr>
          <w:rFonts w:eastAsia="宋体"/>
          <w:color w:val="000000"/>
          <w:lang w:eastAsia="zh-CN"/>
        </w:rPr>
        <w:t>27bis</w:t>
      </w:r>
      <w:r w:rsidR="000F4A34">
        <w:rPr>
          <w:rFonts w:eastAsia="宋体"/>
          <w:color w:val="000000"/>
          <w:lang w:eastAsia="zh-CN"/>
        </w:rPr>
        <w:t>,</w:t>
      </w:r>
      <w:r>
        <w:rPr>
          <w:rFonts w:eastAsia="宋体"/>
          <w:color w:val="000000"/>
          <w:lang w:eastAsia="zh-CN"/>
        </w:rPr>
        <w:t xml:space="preserve"> Chairman </w:t>
      </w:r>
      <w:bookmarkEnd w:id="10"/>
      <w:r w:rsidR="000F4A34">
        <w:rPr>
          <w:rFonts w:eastAsia="宋体" w:hint="eastAsia"/>
          <w:color w:val="000000"/>
          <w:lang w:eastAsia="zh-CN"/>
        </w:rPr>
        <w:t>report;</w:t>
      </w:r>
    </w:p>
    <w:p w14:paraId="5C0B753B" w14:textId="434FB25E" w:rsidR="000A7D9A" w:rsidRPr="008944BF" w:rsidRDefault="000F4A34" w:rsidP="006B60EA">
      <w:pPr>
        <w:pStyle w:val="BodyText"/>
        <w:numPr>
          <w:ilvl w:val="0"/>
          <w:numId w:val="4"/>
        </w:numPr>
        <w:snapToGrid w:val="0"/>
        <w:spacing w:line="268" w:lineRule="auto"/>
        <w:contextualSpacing/>
        <w:rPr>
          <w:rFonts w:eastAsia="宋体"/>
          <w:color w:val="000000"/>
          <w:lang w:eastAsia="zh-CN"/>
        </w:rPr>
      </w:pPr>
      <w:r>
        <w:rPr>
          <w:rFonts w:hint="eastAsia"/>
        </w:rPr>
        <w:t>RAN</w:t>
      </w:r>
      <w:r>
        <w:t xml:space="preserve">1#118bis, </w:t>
      </w:r>
      <w:r>
        <w:rPr>
          <w:rFonts w:hint="eastAsia"/>
        </w:rPr>
        <w:t>Chair</w:t>
      </w:r>
      <w:r>
        <w:t>man report;</w:t>
      </w:r>
    </w:p>
    <w:sectPr w:rsidR="000A7D9A" w:rsidRPr="008944BF" w:rsidSect="007F5729">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5858" w14:textId="77777777" w:rsidR="005804F0" w:rsidRDefault="005804F0">
      <w:r>
        <w:separator/>
      </w:r>
    </w:p>
  </w:endnote>
  <w:endnote w:type="continuationSeparator" w:id="0">
    <w:p w14:paraId="358A9A5B" w14:textId="77777777" w:rsidR="005804F0" w:rsidRDefault="0058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B87F" w14:textId="77777777" w:rsidR="005804F0" w:rsidRDefault="005804F0">
      <w:r>
        <w:separator/>
      </w:r>
    </w:p>
  </w:footnote>
  <w:footnote w:type="continuationSeparator" w:id="0">
    <w:p w14:paraId="65314997" w14:textId="77777777" w:rsidR="005804F0" w:rsidRDefault="0058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AC0B13"/>
    <w:multiLevelType w:val="hybridMultilevel"/>
    <w:tmpl w:val="1D5E2444"/>
    <w:lvl w:ilvl="0" w:tplc="7FB6DF0C">
      <w:start w:val="4"/>
      <w:numFmt w:val="bullet"/>
      <w:lvlText w:val="-"/>
      <w:lvlJc w:val="left"/>
      <w:pPr>
        <w:ind w:left="490" w:hanging="440"/>
      </w:pPr>
      <w:rPr>
        <w:rFonts w:ascii="Times New Roman" w:eastAsia="等线" w:hAnsi="Times New Roman" w:cs="Times New Roman"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2"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50FF1EFB"/>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14"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6" w15:restartNumberingAfterBreak="0">
    <w:nsid w:val="67E204F1"/>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7"/>
  </w:num>
  <w:num w:numId="4">
    <w:abstractNumId w:val="22"/>
  </w:num>
  <w:num w:numId="5">
    <w:abstractNumId w:val="7"/>
  </w:num>
  <w:num w:numId="6">
    <w:abstractNumId w:val="15"/>
  </w:num>
  <w:num w:numId="7">
    <w:abstractNumId w:val="18"/>
  </w:num>
  <w:num w:numId="8">
    <w:abstractNumId w:val="19"/>
  </w:num>
  <w:num w:numId="9">
    <w:abstractNumId w:val="14"/>
  </w:num>
  <w:num w:numId="10">
    <w:abstractNumId w:val="4"/>
  </w:num>
  <w:num w:numId="11">
    <w:abstractNumId w:val="2"/>
  </w:num>
  <w:num w:numId="12">
    <w:abstractNumId w:val="1"/>
  </w:num>
  <w:num w:numId="13">
    <w:abstractNumId w:val="0"/>
  </w:num>
  <w:num w:numId="14">
    <w:abstractNumId w:val="5"/>
  </w:num>
  <w:num w:numId="15">
    <w:abstractNumId w:val="12"/>
  </w:num>
  <w:num w:numId="16">
    <w:abstractNumId w:val="3"/>
  </w:num>
  <w:num w:numId="17">
    <w:abstractNumId w:val="20"/>
  </w:num>
  <w:num w:numId="18">
    <w:abstractNumId w:val="6"/>
  </w:num>
  <w:num w:numId="19">
    <w:abstractNumId w:val="9"/>
  </w:num>
  <w:num w:numId="20">
    <w:abstractNumId w:val="13"/>
  </w:num>
  <w:num w:numId="21">
    <w:abstractNumId w:val="10"/>
  </w:num>
  <w:num w:numId="22">
    <w:abstractNumId w:val="11"/>
  </w:num>
  <w:num w:numId="23">
    <w:abstractNumId w:val="23"/>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83"/>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5AE"/>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21F"/>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F6C"/>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4C1"/>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C6B"/>
    <w:rsid w:val="000E4629"/>
    <w:rsid w:val="000E47A1"/>
    <w:rsid w:val="000E47F5"/>
    <w:rsid w:val="000E52F0"/>
    <w:rsid w:val="000E58BA"/>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A34"/>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6CF5"/>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D73"/>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7AA"/>
    <w:rsid w:val="00171B30"/>
    <w:rsid w:val="001722FD"/>
    <w:rsid w:val="00172D8C"/>
    <w:rsid w:val="001734C7"/>
    <w:rsid w:val="00173A96"/>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656"/>
    <w:rsid w:val="001A6BAF"/>
    <w:rsid w:val="001A6F5B"/>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3CDA"/>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919"/>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57"/>
    <w:rsid w:val="0021268F"/>
    <w:rsid w:val="002127A0"/>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288"/>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4B3"/>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6F2"/>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B04"/>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943"/>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4E1E"/>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267"/>
    <w:rsid w:val="003E466A"/>
    <w:rsid w:val="003E4950"/>
    <w:rsid w:val="003E4A05"/>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B7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15"/>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27C"/>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C5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70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455"/>
    <w:rsid w:val="00473AE0"/>
    <w:rsid w:val="00473AFD"/>
    <w:rsid w:val="00473B1A"/>
    <w:rsid w:val="00474346"/>
    <w:rsid w:val="00474526"/>
    <w:rsid w:val="00474956"/>
    <w:rsid w:val="00474B45"/>
    <w:rsid w:val="00474D87"/>
    <w:rsid w:val="00475349"/>
    <w:rsid w:val="0047581B"/>
    <w:rsid w:val="00475AD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9A4"/>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7BE"/>
    <w:rsid w:val="004D282B"/>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8DC"/>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0E9"/>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D42"/>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3DA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BE1"/>
    <w:rsid w:val="00526D2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92D"/>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4F0"/>
    <w:rsid w:val="00580A07"/>
    <w:rsid w:val="00580B29"/>
    <w:rsid w:val="00580C01"/>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463"/>
    <w:rsid w:val="00586D72"/>
    <w:rsid w:val="005877AD"/>
    <w:rsid w:val="00587C9E"/>
    <w:rsid w:val="00587FD7"/>
    <w:rsid w:val="00590B51"/>
    <w:rsid w:val="00590E36"/>
    <w:rsid w:val="00590F71"/>
    <w:rsid w:val="00591774"/>
    <w:rsid w:val="00591CC0"/>
    <w:rsid w:val="005923BA"/>
    <w:rsid w:val="00592468"/>
    <w:rsid w:val="00592518"/>
    <w:rsid w:val="00592632"/>
    <w:rsid w:val="005929AD"/>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CBA"/>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2D46"/>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B7ECF"/>
    <w:rsid w:val="005C0036"/>
    <w:rsid w:val="005C10C3"/>
    <w:rsid w:val="005C14E3"/>
    <w:rsid w:val="005C16DB"/>
    <w:rsid w:val="005C176B"/>
    <w:rsid w:val="005C1839"/>
    <w:rsid w:val="005C18FF"/>
    <w:rsid w:val="005C196B"/>
    <w:rsid w:val="005C1A6B"/>
    <w:rsid w:val="005C1F21"/>
    <w:rsid w:val="005C259C"/>
    <w:rsid w:val="005C2B3F"/>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4861"/>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30"/>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06E"/>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05"/>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C21"/>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6CA6"/>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36"/>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493"/>
    <w:rsid w:val="006C3673"/>
    <w:rsid w:val="006C387D"/>
    <w:rsid w:val="006C3AA0"/>
    <w:rsid w:val="006C3D77"/>
    <w:rsid w:val="006C3F5C"/>
    <w:rsid w:val="006C400E"/>
    <w:rsid w:val="006C45A4"/>
    <w:rsid w:val="006C4A0B"/>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690"/>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0AB"/>
    <w:rsid w:val="0074657A"/>
    <w:rsid w:val="00746B1D"/>
    <w:rsid w:val="00746D2F"/>
    <w:rsid w:val="00746EB5"/>
    <w:rsid w:val="007470BB"/>
    <w:rsid w:val="0074763B"/>
    <w:rsid w:val="0074774C"/>
    <w:rsid w:val="00747816"/>
    <w:rsid w:val="00747FBF"/>
    <w:rsid w:val="00750177"/>
    <w:rsid w:val="0075019F"/>
    <w:rsid w:val="0075074E"/>
    <w:rsid w:val="00750D71"/>
    <w:rsid w:val="00750D81"/>
    <w:rsid w:val="007510D5"/>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16"/>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D53"/>
    <w:rsid w:val="00775173"/>
    <w:rsid w:val="00775395"/>
    <w:rsid w:val="0077542D"/>
    <w:rsid w:val="00776239"/>
    <w:rsid w:val="00776269"/>
    <w:rsid w:val="00776CF8"/>
    <w:rsid w:val="00776D50"/>
    <w:rsid w:val="00777688"/>
    <w:rsid w:val="007776C5"/>
    <w:rsid w:val="007776DC"/>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4DBA"/>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25B6"/>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A7"/>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47"/>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2E9"/>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1956"/>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572"/>
    <w:rsid w:val="008D1862"/>
    <w:rsid w:val="008D276E"/>
    <w:rsid w:val="008D3230"/>
    <w:rsid w:val="008D34CC"/>
    <w:rsid w:val="008D3B76"/>
    <w:rsid w:val="008D4295"/>
    <w:rsid w:val="008D4310"/>
    <w:rsid w:val="008D4C3E"/>
    <w:rsid w:val="008D4C85"/>
    <w:rsid w:val="008D5541"/>
    <w:rsid w:val="008D5906"/>
    <w:rsid w:val="008D5B43"/>
    <w:rsid w:val="008D6128"/>
    <w:rsid w:val="008D64D1"/>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C54"/>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9E5"/>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ED7"/>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5E70"/>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5EB7"/>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815"/>
    <w:rsid w:val="00985F25"/>
    <w:rsid w:val="0098677E"/>
    <w:rsid w:val="00986787"/>
    <w:rsid w:val="009867DE"/>
    <w:rsid w:val="00986D96"/>
    <w:rsid w:val="00987121"/>
    <w:rsid w:val="00987346"/>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97E13"/>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189"/>
    <w:rsid w:val="009A6720"/>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168"/>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731"/>
    <w:rsid w:val="009E5B6D"/>
    <w:rsid w:val="009E5B7D"/>
    <w:rsid w:val="009E5BBB"/>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2DC6"/>
    <w:rsid w:val="00A034E3"/>
    <w:rsid w:val="00A038D5"/>
    <w:rsid w:val="00A03BFA"/>
    <w:rsid w:val="00A0415F"/>
    <w:rsid w:val="00A041B0"/>
    <w:rsid w:val="00A04910"/>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74B"/>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56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64C"/>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742"/>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EDF"/>
    <w:rsid w:val="00AB2F5E"/>
    <w:rsid w:val="00AB30D5"/>
    <w:rsid w:val="00AB3C41"/>
    <w:rsid w:val="00AB3D25"/>
    <w:rsid w:val="00AB3D79"/>
    <w:rsid w:val="00AB3F6E"/>
    <w:rsid w:val="00AB4250"/>
    <w:rsid w:val="00AB4865"/>
    <w:rsid w:val="00AB4C44"/>
    <w:rsid w:val="00AB4F57"/>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5F49"/>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A7"/>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80A"/>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428"/>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F77"/>
    <w:rsid w:val="00B4131F"/>
    <w:rsid w:val="00B42563"/>
    <w:rsid w:val="00B4283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08DC"/>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6A6A"/>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4CB"/>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D23"/>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0F73"/>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6"/>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3C0C"/>
    <w:rsid w:val="00C74251"/>
    <w:rsid w:val="00C744D2"/>
    <w:rsid w:val="00C7504B"/>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705"/>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5FD5"/>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A96"/>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0F"/>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D88"/>
    <w:rsid w:val="00D56E1D"/>
    <w:rsid w:val="00D570CA"/>
    <w:rsid w:val="00D570F8"/>
    <w:rsid w:val="00D572B9"/>
    <w:rsid w:val="00D577DD"/>
    <w:rsid w:val="00D57A23"/>
    <w:rsid w:val="00D57B45"/>
    <w:rsid w:val="00D57CF8"/>
    <w:rsid w:val="00D600C2"/>
    <w:rsid w:val="00D603FF"/>
    <w:rsid w:val="00D60866"/>
    <w:rsid w:val="00D60958"/>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BC9"/>
    <w:rsid w:val="00D64DC2"/>
    <w:rsid w:val="00D650BC"/>
    <w:rsid w:val="00D652D2"/>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829"/>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406"/>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B1D"/>
    <w:rsid w:val="00DE1D98"/>
    <w:rsid w:val="00DE1E3E"/>
    <w:rsid w:val="00DE21FF"/>
    <w:rsid w:val="00DE2B37"/>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52B"/>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BB"/>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6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7FB"/>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2DE"/>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E27"/>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5FE"/>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5D8"/>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4F3"/>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2E18"/>
    <w:rsid w:val="00FB388D"/>
    <w:rsid w:val="00FB3AE4"/>
    <w:rsid w:val="00FB3ED3"/>
    <w:rsid w:val="00FB3F3F"/>
    <w:rsid w:val="00FB41C8"/>
    <w:rsid w:val="00FB4B09"/>
    <w:rsid w:val="00FB4B9C"/>
    <w:rsid w:val="00FB4C32"/>
    <w:rsid w:val="00FB502C"/>
    <w:rsid w:val="00FB5169"/>
    <w:rsid w:val="00FB52AF"/>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43C"/>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8B4"/>
    <w:rsid w:val="00FD3BC6"/>
    <w:rsid w:val="00FD3BE8"/>
    <w:rsid w:val="00FD425B"/>
    <w:rsid w:val="00FD49D8"/>
    <w:rsid w:val="00FD4A11"/>
    <w:rsid w:val="00FD4E0F"/>
    <w:rsid w:val="00FD4E1E"/>
    <w:rsid w:val="00FD4E90"/>
    <w:rsid w:val="00FD5155"/>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7"/>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9349E5"/>
    <w:rPr>
      <w:rFonts w:eastAsia="MS Mincho"/>
      <w:szCs w:val="24"/>
      <w:lang w:val="en-US" w:eastAsia="en-US" w:bidi="ar-SA"/>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6D8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8FF0F9-958C-474D-92EA-4A1A63F4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59D183-BECD-44C4-AFB7-56079E79E2E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31BEA99-A804-4966-B964-C676D458F370}">
  <ds:schemaRefs>
    <ds:schemaRef ds:uri="http://schemas.openxmlformats.org/officeDocument/2006/bibliography"/>
  </ds:schemaRefs>
</ds:datastoreItem>
</file>

<file path=customXml/itemProps4.xml><?xml version="1.0" encoding="utf-8"?>
<ds:datastoreItem xmlns:ds="http://schemas.openxmlformats.org/officeDocument/2006/customXml" ds:itemID="{E88A8291-4B9D-47A8-A1E9-CC029FDE4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vivo(Boubacar)</cp:lastModifiedBy>
  <cp:revision>11</cp:revision>
  <cp:lastPrinted>2011-08-03T09:36:00Z</cp:lastPrinted>
  <dcterms:created xsi:type="dcterms:W3CDTF">2024-11-08T08:01:00Z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